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8" w:type="dxa"/>
        <w:tblInd w:w="108" w:type="dxa"/>
        <w:tblLayout w:type="fixed"/>
        <w:tblLook w:val="0000" w:firstRow="0" w:lastRow="0" w:firstColumn="0" w:lastColumn="0" w:noHBand="0" w:noVBand="0"/>
      </w:tblPr>
      <w:tblGrid>
        <w:gridCol w:w="4541"/>
        <w:gridCol w:w="5297"/>
      </w:tblGrid>
      <w:tr w:rsidR="00FC1F84" w:rsidRPr="00B35844" w14:paraId="6A99D96B" w14:textId="77777777" w:rsidTr="00FA6090">
        <w:tblPrEx>
          <w:tblCellMar>
            <w:top w:w="0" w:type="dxa"/>
            <w:bottom w:w="0" w:type="dxa"/>
          </w:tblCellMar>
        </w:tblPrEx>
        <w:trPr>
          <w:trHeight w:val="1155"/>
        </w:trPr>
        <w:tc>
          <w:tcPr>
            <w:tcW w:w="4541" w:type="dxa"/>
          </w:tcPr>
          <w:p w14:paraId="6FB72137" w14:textId="77777777" w:rsidR="00AF54F8" w:rsidRDefault="00AF54F8" w:rsidP="00C13DAE">
            <w:pPr>
              <w:rPr>
                <w:noProof/>
              </w:rPr>
            </w:pPr>
          </w:p>
          <w:p w14:paraId="5F823902" w14:textId="77777777" w:rsidR="00FC1F84" w:rsidRPr="00B35844" w:rsidRDefault="00FC1F84" w:rsidP="00C13DAE">
            <w:pPr>
              <w:rPr>
                <w:rFonts w:ascii="Arial" w:hAnsi="Arial" w:cs="Arial"/>
                <w:sz w:val="32"/>
              </w:rPr>
            </w:pPr>
          </w:p>
        </w:tc>
        <w:tc>
          <w:tcPr>
            <w:tcW w:w="5297" w:type="dxa"/>
          </w:tcPr>
          <w:p w14:paraId="21D1EFA6" w14:textId="56CB5289" w:rsidR="00FC1F84" w:rsidRPr="00B35844" w:rsidRDefault="00C832F0" w:rsidP="00C13DAE">
            <w:pPr>
              <w:jc w:val="right"/>
              <w:rPr>
                <w:rFonts w:ascii="Arial" w:hAnsi="Arial" w:cs="Arial"/>
                <w:sz w:val="32"/>
              </w:rPr>
            </w:pPr>
            <w:r w:rsidRPr="00E6456A">
              <w:rPr>
                <w:noProof/>
                <w:sz w:val="20"/>
              </w:rPr>
              <w:drawing>
                <wp:inline distT="0" distB="0" distL="0" distR="0" wp14:anchorId="12AC6AB9" wp14:editId="512A3B1E">
                  <wp:extent cx="3181350" cy="885825"/>
                  <wp:effectExtent l="0" t="0" r="0" b="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t="20363" r="8559" b="17532"/>
                          <a:stretch>
                            <a:fillRect/>
                          </a:stretch>
                        </pic:blipFill>
                        <pic:spPr bwMode="auto">
                          <a:xfrm>
                            <a:off x="0" y="0"/>
                            <a:ext cx="3181350" cy="885825"/>
                          </a:xfrm>
                          <a:prstGeom prst="rect">
                            <a:avLst/>
                          </a:prstGeom>
                          <a:noFill/>
                          <a:ln>
                            <a:noFill/>
                          </a:ln>
                        </pic:spPr>
                      </pic:pic>
                    </a:graphicData>
                  </a:graphic>
                </wp:inline>
              </w:drawing>
            </w:r>
          </w:p>
          <w:p w14:paraId="0DE378B1" w14:textId="77777777" w:rsidR="00FC1F84" w:rsidRPr="00E6456A" w:rsidRDefault="00FC1F84" w:rsidP="00C13DAE">
            <w:pPr>
              <w:jc w:val="right"/>
              <w:rPr>
                <w:rFonts w:ascii="Arial" w:hAnsi="Arial" w:cs="Arial"/>
                <w:sz w:val="18"/>
              </w:rPr>
            </w:pPr>
          </w:p>
        </w:tc>
      </w:tr>
      <w:tr w:rsidR="00FC1F84" w:rsidRPr="00B35844" w14:paraId="095E1781" w14:textId="77777777" w:rsidTr="00FA6090">
        <w:tblPrEx>
          <w:tblCellMar>
            <w:top w:w="0" w:type="dxa"/>
            <w:bottom w:w="0" w:type="dxa"/>
          </w:tblCellMar>
        </w:tblPrEx>
        <w:trPr>
          <w:trHeight w:val="1594"/>
        </w:trPr>
        <w:tc>
          <w:tcPr>
            <w:tcW w:w="4541" w:type="dxa"/>
          </w:tcPr>
          <w:p w14:paraId="2B36C3C6" w14:textId="77777777" w:rsidR="00FC1F84" w:rsidRPr="00B35844" w:rsidRDefault="00FC1F84" w:rsidP="00C13DAE">
            <w:pPr>
              <w:rPr>
                <w:rFonts w:ascii="Arial" w:hAnsi="Arial" w:cs="Arial"/>
                <w:sz w:val="32"/>
              </w:rPr>
            </w:pPr>
          </w:p>
          <w:p w14:paraId="6F015DF7" w14:textId="77777777" w:rsidR="00FC1F84" w:rsidRPr="00B35844" w:rsidRDefault="00FC1F84" w:rsidP="00C13DAE">
            <w:pPr>
              <w:rPr>
                <w:rFonts w:ascii="Arial" w:hAnsi="Arial" w:cs="Arial"/>
                <w:b/>
                <w:sz w:val="32"/>
              </w:rPr>
            </w:pPr>
          </w:p>
          <w:p w14:paraId="227EC12C" w14:textId="77777777" w:rsidR="00FC1F84" w:rsidRPr="00B35844" w:rsidRDefault="00FC1F84" w:rsidP="00C13DAE">
            <w:pPr>
              <w:rPr>
                <w:rFonts w:ascii="Arial" w:hAnsi="Arial" w:cs="Arial"/>
                <w:sz w:val="32"/>
              </w:rPr>
            </w:pPr>
          </w:p>
          <w:p w14:paraId="73C572F2" w14:textId="77777777" w:rsidR="00FC1F84" w:rsidRPr="00B35844" w:rsidRDefault="00FC1F84" w:rsidP="00C13DAE">
            <w:pPr>
              <w:rPr>
                <w:rFonts w:ascii="Arial" w:hAnsi="Arial" w:cs="Arial"/>
                <w:noProof/>
                <w:sz w:val="32"/>
              </w:rPr>
            </w:pPr>
          </w:p>
          <w:p w14:paraId="78D7B66E" w14:textId="77777777" w:rsidR="00FC1F84" w:rsidRPr="00B35844" w:rsidRDefault="00FC1F84" w:rsidP="00C13DAE">
            <w:pPr>
              <w:rPr>
                <w:rFonts w:ascii="Arial" w:hAnsi="Arial" w:cs="Arial"/>
                <w:sz w:val="32"/>
              </w:rPr>
            </w:pPr>
          </w:p>
        </w:tc>
        <w:tc>
          <w:tcPr>
            <w:tcW w:w="5297" w:type="dxa"/>
          </w:tcPr>
          <w:p w14:paraId="067E985E" w14:textId="77777777" w:rsidR="00FC1F84" w:rsidRDefault="00EC01A7" w:rsidP="00C13DAE">
            <w:pPr>
              <w:jc w:val="right"/>
              <w:rPr>
                <w:rFonts w:ascii="Arial" w:hAnsi="Arial" w:cs="Arial"/>
                <w:b/>
                <w:bCs/>
                <w:color w:val="0070C0"/>
                <w:sz w:val="22"/>
                <w:szCs w:val="22"/>
              </w:rPr>
            </w:pPr>
            <w:r w:rsidRPr="00EC01A7">
              <w:rPr>
                <w:rFonts w:ascii="Arial" w:hAnsi="Arial" w:cs="Arial"/>
                <w:b/>
                <w:bCs/>
                <w:color w:val="3366FF"/>
                <w:sz w:val="22"/>
                <w:szCs w:val="22"/>
              </w:rPr>
              <w:t xml:space="preserve"> </w:t>
            </w:r>
            <w:r w:rsidRPr="00EC01A7">
              <w:rPr>
                <w:rFonts w:ascii="Arial" w:hAnsi="Arial" w:cs="Arial"/>
                <w:b/>
                <w:bCs/>
                <w:color w:val="0070C0"/>
                <w:sz w:val="22"/>
                <w:szCs w:val="22"/>
              </w:rPr>
              <w:t>Freedom of Information Office</w:t>
            </w:r>
          </w:p>
          <w:p w14:paraId="41A8121C" w14:textId="77777777" w:rsidR="00EC01A7" w:rsidRPr="00EC01A7" w:rsidRDefault="00EC01A7" w:rsidP="006435A9">
            <w:pPr>
              <w:jc w:val="right"/>
              <w:rPr>
                <w:rFonts w:ascii="Arial" w:hAnsi="Arial" w:cs="Arial"/>
                <w:sz w:val="22"/>
                <w:szCs w:val="22"/>
              </w:rPr>
            </w:pPr>
            <w:r w:rsidRPr="00EC01A7">
              <w:rPr>
                <w:rFonts w:ascii="Arial" w:hAnsi="Arial" w:cs="Arial"/>
                <w:sz w:val="22"/>
                <w:szCs w:val="22"/>
              </w:rPr>
              <w:t xml:space="preserve">C/O Company Secretary </w:t>
            </w:r>
          </w:p>
          <w:p w14:paraId="67CB8C58" w14:textId="77777777" w:rsidR="00EC01A7" w:rsidRPr="00EC01A7" w:rsidRDefault="00EC01A7" w:rsidP="00EC01A7">
            <w:pPr>
              <w:ind w:left="720"/>
              <w:jc w:val="right"/>
              <w:rPr>
                <w:rFonts w:ascii="Arial" w:hAnsi="Arial" w:cs="Arial"/>
                <w:sz w:val="22"/>
                <w:szCs w:val="22"/>
              </w:rPr>
            </w:pPr>
            <w:r w:rsidRPr="00EC01A7">
              <w:rPr>
                <w:rFonts w:ascii="Arial" w:hAnsi="Arial" w:cs="Arial"/>
                <w:sz w:val="22"/>
                <w:szCs w:val="22"/>
              </w:rPr>
              <w:t>Worthing Hospital</w:t>
            </w:r>
          </w:p>
          <w:p w14:paraId="06D3F373" w14:textId="77777777" w:rsidR="00EC01A7" w:rsidRPr="00EC01A7" w:rsidRDefault="00C63299" w:rsidP="00EC01A7">
            <w:pPr>
              <w:ind w:left="720"/>
              <w:jc w:val="right"/>
              <w:rPr>
                <w:rFonts w:ascii="Arial" w:hAnsi="Arial" w:cs="Arial"/>
                <w:sz w:val="22"/>
                <w:szCs w:val="22"/>
              </w:rPr>
            </w:pPr>
            <w:r>
              <w:rPr>
                <w:rFonts w:ascii="Arial" w:hAnsi="Arial" w:cs="Arial"/>
                <w:sz w:val="22"/>
                <w:szCs w:val="22"/>
              </w:rPr>
              <w:t>Lyndhurst Rd</w:t>
            </w:r>
            <w:r w:rsidR="00EC01A7" w:rsidRPr="00EC01A7">
              <w:rPr>
                <w:rFonts w:ascii="Arial" w:hAnsi="Arial" w:cs="Arial"/>
                <w:sz w:val="22"/>
                <w:szCs w:val="22"/>
              </w:rPr>
              <w:t xml:space="preserve"> </w:t>
            </w:r>
          </w:p>
          <w:p w14:paraId="0C2F3056" w14:textId="77777777" w:rsidR="00FC1F84" w:rsidRPr="00EC01A7" w:rsidRDefault="00EC01A7" w:rsidP="00EC01A7">
            <w:pPr>
              <w:ind w:left="720"/>
              <w:jc w:val="right"/>
              <w:rPr>
                <w:rFonts w:ascii="Arial" w:hAnsi="Arial" w:cs="Arial"/>
              </w:rPr>
            </w:pPr>
            <w:r w:rsidRPr="00EC01A7">
              <w:rPr>
                <w:rFonts w:ascii="Arial" w:hAnsi="Arial" w:cs="Arial"/>
                <w:sz w:val="22"/>
                <w:szCs w:val="22"/>
              </w:rPr>
              <w:t>Worthing BN11 2DH</w:t>
            </w:r>
          </w:p>
        </w:tc>
      </w:tr>
    </w:tbl>
    <w:p w14:paraId="79B8758B" w14:textId="77777777" w:rsidR="00EC01A7" w:rsidRPr="001241A9" w:rsidRDefault="001241A9" w:rsidP="00632F09">
      <w:pPr>
        <w:rPr>
          <w:rFonts w:ascii="Arial" w:hAnsi="Arial" w:cs="Arial"/>
          <w:sz w:val="20"/>
        </w:rPr>
      </w:pPr>
      <w:r w:rsidRPr="001241A9">
        <w:rPr>
          <w:rFonts w:ascii="Arial" w:hAnsi="Arial" w:cs="Arial"/>
          <w:sz w:val="20"/>
        </w:rPr>
        <w:t>7 July</w:t>
      </w:r>
      <w:r w:rsidR="00132DAB" w:rsidRPr="001241A9">
        <w:rPr>
          <w:rFonts w:ascii="Arial" w:hAnsi="Arial" w:cs="Arial"/>
          <w:sz w:val="20"/>
        </w:rPr>
        <w:t xml:space="preserve"> 202</w:t>
      </w:r>
      <w:r w:rsidR="001834A7" w:rsidRPr="001241A9">
        <w:rPr>
          <w:rFonts w:ascii="Arial" w:hAnsi="Arial" w:cs="Arial"/>
          <w:sz w:val="20"/>
        </w:rPr>
        <w:t>3</w:t>
      </w:r>
    </w:p>
    <w:p w14:paraId="348252DA" w14:textId="77777777" w:rsidR="00EC01A7" w:rsidRPr="001241A9" w:rsidRDefault="00EC01A7" w:rsidP="00632F09">
      <w:pPr>
        <w:rPr>
          <w:rFonts w:ascii="Arial" w:hAnsi="Arial" w:cs="Arial"/>
          <w:sz w:val="20"/>
        </w:rPr>
      </w:pPr>
    </w:p>
    <w:p w14:paraId="06B14AB1" w14:textId="77777777" w:rsidR="00EC01A7" w:rsidRPr="001241A9" w:rsidRDefault="00EC01A7" w:rsidP="00632F09">
      <w:pPr>
        <w:rPr>
          <w:rFonts w:ascii="Arial" w:hAnsi="Arial" w:cs="Arial"/>
          <w:b/>
          <w:sz w:val="20"/>
        </w:rPr>
      </w:pPr>
      <w:r w:rsidRPr="001241A9">
        <w:rPr>
          <w:rFonts w:ascii="Arial" w:hAnsi="Arial" w:cs="Arial"/>
          <w:b/>
          <w:sz w:val="20"/>
        </w:rPr>
        <w:t>Re: Freedom of Information Request FOI2</w:t>
      </w:r>
      <w:r w:rsidR="00B1166E" w:rsidRPr="001241A9">
        <w:rPr>
          <w:rFonts w:ascii="Arial" w:hAnsi="Arial" w:cs="Arial"/>
          <w:b/>
          <w:sz w:val="20"/>
        </w:rPr>
        <w:t>3</w:t>
      </w:r>
      <w:r w:rsidRPr="001241A9">
        <w:rPr>
          <w:rFonts w:ascii="Arial" w:hAnsi="Arial" w:cs="Arial"/>
          <w:b/>
          <w:sz w:val="20"/>
        </w:rPr>
        <w:t>0</w:t>
      </w:r>
      <w:r w:rsidR="001241A9" w:rsidRPr="001241A9">
        <w:rPr>
          <w:rFonts w:ascii="Arial" w:hAnsi="Arial" w:cs="Arial"/>
          <w:b/>
          <w:sz w:val="20"/>
        </w:rPr>
        <w:t>224</w:t>
      </w:r>
    </w:p>
    <w:p w14:paraId="5A8B2571" w14:textId="77777777" w:rsidR="00935869" w:rsidRPr="001241A9" w:rsidRDefault="00935869" w:rsidP="00632F09">
      <w:pPr>
        <w:rPr>
          <w:rFonts w:ascii="Arial" w:hAnsi="Arial" w:cs="Arial"/>
          <w:b/>
          <w:sz w:val="20"/>
        </w:rPr>
      </w:pPr>
    </w:p>
    <w:p w14:paraId="27284249" w14:textId="77777777" w:rsidR="00B1166E" w:rsidRPr="001241A9" w:rsidRDefault="00B1166E" w:rsidP="00B1166E">
      <w:pPr>
        <w:rPr>
          <w:rFonts w:ascii="Arial" w:hAnsi="Arial" w:cs="Arial"/>
          <w:sz w:val="20"/>
          <w:lang w:eastAsia="zh-CN"/>
        </w:rPr>
      </w:pPr>
      <w:r w:rsidRPr="001241A9">
        <w:rPr>
          <w:rFonts w:ascii="Arial" w:hAnsi="Arial" w:cs="Arial"/>
          <w:sz w:val="20"/>
          <w:lang w:eastAsia="zh-CN"/>
        </w:rPr>
        <w:t>Thank you for your recent request for information under the terms of the Freedom of Information Act.</w:t>
      </w:r>
    </w:p>
    <w:p w14:paraId="4E83A304" w14:textId="77777777" w:rsidR="00B1166E" w:rsidRPr="001241A9" w:rsidRDefault="00B1166E" w:rsidP="00B1166E">
      <w:pPr>
        <w:rPr>
          <w:rFonts w:ascii="Arial" w:hAnsi="Arial" w:cs="Arial"/>
          <w:sz w:val="20"/>
          <w:lang w:eastAsia="zh-CN"/>
        </w:rPr>
      </w:pPr>
      <w:r w:rsidRPr="001241A9">
        <w:rPr>
          <w:rFonts w:ascii="Arial" w:hAnsi="Arial" w:cs="Arial"/>
          <w:sz w:val="20"/>
          <w:lang w:eastAsia="zh-CN"/>
        </w:rPr>
        <w:t> </w:t>
      </w:r>
    </w:p>
    <w:p w14:paraId="2B11A8A5" w14:textId="77777777" w:rsidR="00B1166E" w:rsidRPr="001241A9" w:rsidRDefault="00B1166E" w:rsidP="00B1166E">
      <w:pPr>
        <w:rPr>
          <w:rFonts w:ascii="Arial" w:hAnsi="Arial" w:cs="Arial"/>
          <w:sz w:val="20"/>
          <w:lang w:eastAsia="zh-CN"/>
        </w:rPr>
      </w:pPr>
      <w:r w:rsidRPr="001241A9">
        <w:rPr>
          <w:rFonts w:ascii="Arial" w:hAnsi="Arial" w:cs="Arial"/>
          <w:sz w:val="20"/>
          <w:lang w:eastAsia="zh-CN"/>
        </w:rPr>
        <w:t xml:space="preserve">We are now </w:t>
      </w:r>
      <w:proofErr w:type="gramStart"/>
      <w:r w:rsidRPr="001241A9">
        <w:rPr>
          <w:rFonts w:ascii="Arial" w:hAnsi="Arial" w:cs="Arial"/>
          <w:sz w:val="20"/>
          <w:lang w:eastAsia="zh-CN"/>
        </w:rPr>
        <w:t>in a position</w:t>
      </w:r>
      <w:proofErr w:type="gramEnd"/>
      <w:r w:rsidRPr="001241A9">
        <w:rPr>
          <w:rFonts w:ascii="Arial" w:hAnsi="Arial" w:cs="Arial"/>
          <w:sz w:val="20"/>
          <w:lang w:eastAsia="zh-CN"/>
        </w:rPr>
        <w:t xml:space="preserve"> to respond to your request.</w:t>
      </w:r>
    </w:p>
    <w:p w14:paraId="5F7F93C3" w14:textId="77777777" w:rsidR="00B1166E" w:rsidRPr="001241A9" w:rsidRDefault="00B1166E" w:rsidP="00B1166E">
      <w:pPr>
        <w:rPr>
          <w:rFonts w:ascii="Arial" w:hAnsi="Arial" w:cs="Arial"/>
          <w:sz w:val="20"/>
          <w:lang w:eastAsia="zh-CN"/>
        </w:rPr>
      </w:pPr>
      <w:r w:rsidRPr="001241A9">
        <w:rPr>
          <w:rFonts w:ascii="Arial" w:hAnsi="Arial" w:cs="Arial"/>
          <w:sz w:val="20"/>
          <w:lang w:eastAsia="zh-CN"/>
        </w:rPr>
        <w:t> </w:t>
      </w:r>
    </w:p>
    <w:p w14:paraId="3C54872B" w14:textId="77777777" w:rsidR="001241A9" w:rsidRPr="001241A9" w:rsidRDefault="001241A9" w:rsidP="001241A9">
      <w:pPr>
        <w:rPr>
          <w:rFonts w:ascii="Arial" w:hAnsi="Arial" w:cs="Arial"/>
          <w:sz w:val="20"/>
          <w:lang w:eastAsia="zh-CN"/>
        </w:rPr>
      </w:pPr>
      <w:r w:rsidRPr="001241A9">
        <w:rPr>
          <w:rFonts w:ascii="Arial" w:hAnsi="Arial" w:cs="Arial"/>
          <w:b/>
          <w:bCs/>
          <w:sz w:val="20"/>
          <w:lang w:eastAsia="zh-CN"/>
        </w:rPr>
        <w:t>Your request:</w:t>
      </w:r>
      <w:r w:rsidRPr="001241A9">
        <w:rPr>
          <w:rFonts w:ascii="Arial" w:hAnsi="Arial" w:cs="Arial"/>
          <w:b/>
          <w:bCs/>
          <w:sz w:val="20"/>
          <w:lang w:eastAsia="zh-CN"/>
        </w:rPr>
        <w:br/>
      </w:r>
    </w:p>
    <w:p w14:paraId="11D2429B" w14:textId="77777777" w:rsidR="001241A9" w:rsidRPr="001241A9" w:rsidRDefault="001241A9" w:rsidP="001241A9">
      <w:pPr>
        <w:numPr>
          <w:ilvl w:val="0"/>
          <w:numId w:val="4"/>
        </w:numPr>
        <w:rPr>
          <w:rFonts w:ascii="Arial" w:hAnsi="Arial" w:cs="Arial"/>
          <w:sz w:val="20"/>
          <w:lang w:eastAsia="zh-CN"/>
        </w:rPr>
      </w:pPr>
      <w:r w:rsidRPr="001241A9">
        <w:rPr>
          <w:rFonts w:ascii="Arial" w:hAnsi="Arial" w:cs="Arial"/>
          <w:sz w:val="20"/>
        </w:rPr>
        <w:t>How many patients were treated in the last 3 months by the Dermatology department for Hidradenitis Suppurativa (HS), with each of the following biologic drugs:</w:t>
      </w:r>
      <w:r w:rsidRPr="001241A9">
        <w:rPr>
          <w:rFonts w:ascii="Arial" w:hAnsi="Arial" w:cs="Arial"/>
          <w:sz w:val="20"/>
        </w:rPr>
        <w:br/>
      </w:r>
    </w:p>
    <w:tbl>
      <w:tblPr>
        <w:tblW w:w="4984" w:type="dxa"/>
        <w:tblInd w:w="737" w:type="dxa"/>
        <w:tblCellMar>
          <w:left w:w="0" w:type="dxa"/>
          <w:right w:w="0" w:type="dxa"/>
        </w:tblCellMar>
        <w:tblLook w:val="04A0" w:firstRow="1" w:lastRow="0" w:firstColumn="1" w:lastColumn="0" w:noHBand="0" w:noVBand="1"/>
      </w:tblPr>
      <w:tblGrid>
        <w:gridCol w:w="2575"/>
        <w:gridCol w:w="2409"/>
      </w:tblGrid>
      <w:tr w:rsidR="001241A9" w:rsidRPr="001241A9" w14:paraId="6418162B" w14:textId="77777777" w:rsidTr="001241A9">
        <w:trPr>
          <w:trHeight w:val="300"/>
        </w:trPr>
        <w:tc>
          <w:tcPr>
            <w:tcW w:w="25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5200CF" w14:textId="77777777" w:rsidR="001241A9" w:rsidRPr="001241A9" w:rsidRDefault="001241A9">
            <w:pPr>
              <w:rPr>
                <w:rFonts w:ascii="Arial" w:hAnsi="Arial" w:cs="Arial"/>
                <w:color w:val="000000"/>
                <w:sz w:val="20"/>
              </w:rPr>
            </w:pPr>
            <w:r w:rsidRPr="001241A9">
              <w:rPr>
                <w:rFonts w:ascii="Arial" w:hAnsi="Arial" w:cs="Arial"/>
                <w:color w:val="000000"/>
                <w:sz w:val="20"/>
              </w:rPr>
              <w:t>Biologic Drug</w:t>
            </w:r>
          </w:p>
        </w:tc>
        <w:tc>
          <w:tcPr>
            <w:tcW w:w="24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F5F07F" w14:textId="77777777" w:rsidR="001241A9" w:rsidRPr="001241A9" w:rsidRDefault="001241A9">
            <w:pPr>
              <w:rPr>
                <w:rFonts w:ascii="Arial" w:hAnsi="Arial" w:cs="Arial"/>
                <w:color w:val="000000"/>
                <w:sz w:val="20"/>
              </w:rPr>
            </w:pPr>
            <w:r w:rsidRPr="001241A9">
              <w:rPr>
                <w:rFonts w:ascii="Arial" w:hAnsi="Arial" w:cs="Arial"/>
                <w:color w:val="000000"/>
                <w:sz w:val="20"/>
              </w:rPr>
              <w:t>Number of Patients</w:t>
            </w:r>
          </w:p>
        </w:tc>
      </w:tr>
      <w:tr w:rsidR="001241A9" w:rsidRPr="001241A9" w14:paraId="5A7070D6"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176E41" w14:textId="77777777" w:rsidR="001241A9" w:rsidRPr="001241A9" w:rsidRDefault="001241A9">
            <w:pPr>
              <w:rPr>
                <w:rFonts w:ascii="Arial" w:hAnsi="Arial" w:cs="Arial"/>
                <w:color w:val="000000"/>
                <w:sz w:val="20"/>
              </w:rPr>
            </w:pPr>
            <w:r w:rsidRPr="001241A9">
              <w:rPr>
                <w:rFonts w:ascii="Arial" w:hAnsi="Arial" w:cs="Arial"/>
                <w:color w:val="000000"/>
                <w:sz w:val="20"/>
              </w:rPr>
              <w:t>Adalimumab - Humira</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D660B"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7C33F24E"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A5AE77" w14:textId="77777777" w:rsidR="001241A9" w:rsidRPr="001241A9" w:rsidRDefault="001241A9">
            <w:pPr>
              <w:rPr>
                <w:rFonts w:ascii="Arial" w:hAnsi="Arial" w:cs="Arial"/>
                <w:color w:val="000000"/>
                <w:sz w:val="20"/>
              </w:rPr>
            </w:pPr>
            <w:r w:rsidRPr="001241A9">
              <w:rPr>
                <w:rFonts w:ascii="Arial" w:hAnsi="Arial" w:cs="Arial"/>
                <w:color w:val="000000"/>
                <w:sz w:val="20"/>
              </w:rPr>
              <w:t>Adalimumab Biosimilar</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2D436"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1BDE4672"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E3A09B" w14:textId="77777777" w:rsidR="001241A9" w:rsidRPr="001241A9" w:rsidRDefault="001241A9">
            <w:pPr>
              <w:rPr>
                <w:rFonts w:ascii="Arial" w:hAnsi="Arial" w:cs="Arial"/>
                <w:color w:val="000000"/>
                <w:sz w:val="20"/>
              </w:rPr>
            </w:pPr>
            <w:proofErr w:type="spellStart"/>
            <w:r w:rsidRPr="001241A9">
              <w:rPr>
                <w:rFonts w:ascii="Arial" w:hAnsi="Arial" w:cs="Arial"/>
                <w:color w:val="000000"/>
                <w:sz w:val="20"/>
              </w:rPr>
              <w:t>Bimekizumab</w:t>
            </w:r>
            <w:proofErr w:type="spellEnd"/>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54755"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1802DA64"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415097" w14:textId="77777777" w:rsidR="001241A9" w:rsidRPr="001241A9" w:rsidRDefault="001241A9">
            <w:pPr>
              <w:rPr>
                <w:rFonts w:ascii="Arial" w:hAnsi="Arial" w:cs="Arial"/>
                <w:color w:val="000000"/>
                <w:sz w:val="20"/>
              </w:rPr>
            </w:pPr>
            <w:r w:rsidRPr="001241A9">
              <w:rPr>
                <w:rFonts w:ascii="Arial" w:hAnsi="Arial" w:cs="Arial"/>
                <w:color w:val="000000"/>
                <w:sz w:val="20"/>
              </w:rPr>
              <w:t>Infliximab - Remicade</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D8E25"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7706DAFD"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80E39A" w14:textId="77777777" w:rsidR="001241A9" w:rsidRPr="001241A9" w:rsidRDefault="001241A9">
            <w:pPr>
              <w:rPr>
                <w:rFonts w:ascii="Arial" w:hAnsi="Arial" w:cs="Arial"/>
                <w:color w:val="000000"/>
                <w:sz w:val="20"/>
              </w:rPr>
            </w:pPr>
            <w:r w:rsidRPr="001241A9">
              <w:rPr>
                <w:rFonts w:ascii="Arial" w:hAnsi="Arial" w:cs="Arial"/>
                <w:color w:val="000000"/>
                <w:sz w:val="20"/>
              </w:rPr>
              <w:t>Infliximab Biosimilar</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86A68"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4C1A8E78"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0C197D" w14:textId="77777777" w:rsidR="001241A9" w:rsidRPr="001241A9" w:rsidRDefault="001241A9">
            <w:pPr>
              <w:rPr>
                <w:rFonts w:ascii="Arial" w:hAnsi="Arial" w:cs="Arial"/>
                <w:color w:val="000000"/>
                <w:sz w:val="20"/>
              </w:rPr>
            </w:pPr>
            <w:proofErr w:type="spellStart"/>
            <w:r w:rsidRPr="001241A9">
              <w:rPr>
                <w:rFonts w:ascii="Arial" w:hAnsi="Arial" w:cs="Arial"/>
                <w:color w:val="000000"/>
                <w:sz w:val="20"/>
              </w:rPr>
              <w:t>Secukinumab</w:t>
            </w:r>
            <w:proofErr w:type="spellEnd"/>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ABABC"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r w:rsidR="001241A9" w:rsidRPr="001241A9" w14:paraId="78F22220"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87912" w14:textId="77777777" w:rsidR="001241A9" w:rsidRPr="001241A9" w:rsidRDefault="001241A9">
            <w:pPr>
              <w:rPr>
                <w:rFonts w:ascii="Arial" w:hAnsi="Arial" w:cs="Arial"/>
                <w:color w:val="000000"/>
                <w:sz w:val="20"/>
              </w:rPr>
            </w:pPr>
            <w:r w:rsidRPr="001241A9">
              <w:rPr>
                <w:rFonts w:ascii="Arial" w:hAnsi="Arial" w:cs="Arial"/>
                <w:color w:val="000000"/>
                <w:sz w:val="20"/>
              </w:rPr>
              <w:t>Ustekinumab</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97B75" w14:textId="77777777" w:rsidR="001241A9" w:rsidRPr="001241A9" w:rsidRDefault="001241A9">
            <w:pPr>
              <w:rPr>
                <w:rFonts w:ascii="Arial" w:hAnsi="Arial" w:cs="Arial"/>
                <w:color w:val="000000"/>
                <w:sz w:val="20"/>
              </w:rPr>
            </w:pPr>
            <w:r w:rsidRPr="001241A9">
              <w:rPr>
                <w:rFonts w:ascii="Arial" w:hAnsi="Arial" w:cs="Arial"/>
                <w:color w:val="000000"/>
                <w:sz w:val="20"/>
              </w:rPr>
              <w:t> </w:t>
            </w:r>
          </w:p>
        </w:tc>
      </w:tr>
    </w:tbl>
    <w:p w14:paraId="7C1411AB" w14:textId="77777777" w:rsidR="001241A9" w:rsidRPr="001241A9" w:rsidRDefault="001241A9" w:rsidP="001241A9">
      <w:pPr>
        <w:rPr>
          <w:rFonts w:ascii="Arial" w:eastAsia="SimSun" w:hAnsi="Arial" w:cs="Arial"/>
          <w:sz w:val="20"/>
          <w:lang w:eastAsia="zh-CN"/>
        </w:rPr>
      </w:pPr>
    </w:p>
    <w:p w14:paraId="28F6CAA1" w14:textId="77777777" w:rsidR="001241A9" w:rsidRPr="001241A9" w:rsidRDefault="001241A9" w:rsidP="001241A9">
      <w:pPr>
        <w:rPr>
          <w:rFonts w:ascii="Arial" w:hAnsi="Arial" w:cs="Arial"/>
          <w:sz w:val="20"/>
          <w:lang w:eastAsia="zh-CN"/>
        </w:rPr>
      </w:pPr>
      <w:r w:rsidRPr="001241A9">
        <w:rPr>
          <w:rFonts w:ascii="Arial" w:hAnsi="Arial" w:cs="Arial"/>
          <w:b/>
          <w:bCs/>
          <w:color w:val="212121"/>
          <w:sz w:val="20"/>
          <w:lang w:eastAsia="zh-CN"/>
        </w:rPr>
        <w:t>Our response:</w:t>
      </w:r>
    </w:p>
    <w:p w14:paraId="1EC83F8F" w14:textId="77777777" w:rsidR="001241A9" w:rsidRPr="001241A9" w:rsidRDefault="001241A9" w:rsidP="001241A9">
      <w:pPr>
        <w:rPr>
          <w:rFonts w:ascii="Arial" w:hAnsi="Arial" w:cs="Arial"/>
          <w:sz w:val="20"/>
          <w:lang w:eastAsia="zh-CN"/>
        </w:rPr>
      </w:pPr>
      <w:r w:rsidRPr="001241A9">
        <w:rPr>
          <w:rFonts w:ascii="Arial" w:hAnsi="Arial" w:cs="Arial"/>
          <w:b/>
          <w:bCs/>
          <w:sz w:val="20"/>
          <w:lang w:eastAsia="zh-CN"/>
        </w:rPr>
        <w:t> </w:t>
      </w:r>
    </w:p>
    <w:p w14:paraId="033B05DA" w14:textId="77777777" w:rsidR="001241A9" w:rsidRPr="001241A9" w:rsidRDefault="001241A9" w:rsidP="001241A9">
      <w:pPr>
        <w:rPr>
          <w:rFonts w:ascii="Arial" w:hAnsi="Arial" w:cs="Arial"/>
          <w:sz w:val="20"/>
          <w:lang w:eastAsia="zh-CN"/>
        </w:rPr>
      </w:pPr>
      <w:r w:rsidRPr="001241A9">
        <w:rPr>
          <w:rFonts w:ascii="Arial" w:hAnsi="Arial" w:cs="Arial"/>
          <w:sz w:val="20"/>
          <w:lang w:eastAsia="zh-CN"/>
        </w:rPr>
        <w:t>Under Section 1(1)(a) of the Freedom of Information Act (FOIA), the Trust can confirm that it holds information relevant to your request and this has been provided where possible below.</w:t>
      </w:r>
    </w:p>
    <w:p w14:paraId="0A5C38D1" w14:textId="77777777" w:rsidR="001241A9" w:rsidRPr="001241A9" w:rsidRDefault="001241A9" w:rsidP="001241A9">
      <w:pPr>
        <w:rPr>
          <w:rFonts w:ascii="Arial" w:hAnsi="Arial" w:cs="Arial"/>
          <w:sz w:val="20"/>
        </w:rPr>
      </w:pPr>
    </w:p>
    <w:p w14:paraId="0EFC5B62" w14:textId="77777777" w:rsidR="001241A9" w:rsidRPr="001241A9" w:rsidRDefault="001241A9" w:rsidP="001241A9">
      <w:pPr>
        <w:numPr>
          <w:ilvl w:val="0"/>
          <w:numId w:val="5"/>
        </w:numPr>
        <w:rPr>
          <w:rFonts w:ascii="Arial" w:hAnsi="Arial" w:cs="Arial"/>
          <w:sz w:val="20"/>
          <w:lang w:eastAsia="zh-CN"/>
        </w:rPr>
      </w:pPr>
      <w:r w:rsidRPr="001241A9">
        <w:rPr>
          <w:rFonts w:ascii="Arial" w:hAnsi="Arial" w:cs="Arial"/>
          <w:sz w:val="20"/>
        </w:rPr>
        <w:t>For information relevant to this question, please refer to the table below:</w:t>
      </w:r>
      <w:r w:rsidRPr="001241A9">
        <w:rPr>
          <w:rFonts w:ascii="Arial" w:hAnsi="Arial" w:cs="Arial"/>
          <w:sz w:val="20"/>
        </w:rPr>
        <w:br/>
      </w:r>
    </w:p>
    <w:tbl>
      <w:tblPr>
        <w:tblW w:w="4984" w:type="dxa"/>
        <w:tblInd w:w="737" w:type="dxa"/>
        <w:tblCellMar>
          <w:left w:w="0" w:type="dxa"/>
          <w:right w:w="0" w:type="dxa"/>
        </w:tblCellMar>
        <w:tblLook w:val="04A0" w:firstRow="1" w:lastRow="0" w:firstColumn="1" w:lastColumn="0" w:noHBand="0" w:noVBand="1"/>
      </w:tblPr>
      <w:tblGrid>
        <w:gridCol w:w="2575"/>
        <w:gridCol w:w="2409"/>
      </w:tblGrid>
      <w:tr w:rsidR="001241A9" w:rsidRPr="001241A9" w14:paraId="71949C51" w14:textId="77777777" w:rsidTr="001241A9">
        <w:trPr>
          <w:trHeight w:val="300"/>
        </w:trPr>
        <w:tc>
          <w:tcPr>
            <w:tcW w:w="25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4A8494" w14:textId="77777777" w:rsidR="001241A9" w:rsidRPr="001241A9" w:rsidRDefault="001241A9">
            <w:pPr>
              <w:rPr>
                <w:rFonts w:ascii="Arial" w:hAnsi="Arial" w:cs="Arial"/>
                <w:b/>
                <w:bCs/>
                <w:color w:val="000000"/>
                <w:sz w:val="20"/>
              </w:rPr>
            </w:pPr>
            <w:r w:rsidRPr="001241A9">
              <w:rPr>
                <w:rFonts w:ascii="Arial" w:hAnsi="Arial" w:cs="Arial"/>
                <w:b/>
                <w:bCs/>
                <w:color w:val="000000"/>
                <w:sz w:val="20"/>
              </w:rPr>
              <w:t>Biologic Drug</w:t>
            </w:r>
          </w:p>
        </w:tc>
        <w:tc>
          <w:tcPr>
            <w:tcW w:w="24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FCCDF04" w14:textId="77777777" w:rsidR="001241A9" w:rsidRPr="001241A9" w:rsidRDefault="001241A9">
            <w:pPr>
              <w:rPr>
                <w:rFonts w:ascii="Arial" w:hAnsi="Arial" w:cs="Arial"/>
                <w:b/>
                <w:bCs/>
                <w:color w:val="000000"/>
                <w:sz w:val="20"/>
              </w:rPr>
            </w:pPr>
            <w:r w:rsidRPr="001241A9">
              <w:rPr>
                <w:rFonts w:ascii="Arial" w:hAnsi="Arial" w:cs="Arial"/>
                <w:b/>
                <w:bCs/>
                <w:color w:val="000000"/>
                <w:sz w:val="20"/>
              </w:rPr>
              <w:t>Number of Patients</w:t>
            </w:r>
          </w:p>
        </w:tc>
      </w:tr>
      <w:tr w:rsidR="001241A9" w:rsidRPr="001241A9" w14:paraId="4DAF334B"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3DD253" w14:textId="77777777" w:rsidR="001241A9" w:rsidRPr="001241A9" w:rsidRDefault="001241A9">
            <w:pPr>
              <w:rPr>
                <w:rFonts w:ascii="Arial" w:hAnsi="Arial" w:cs="Arial"/>
                <w:color w:val="000000"/>
                <w:sz w:val="20"/>
              </w:rPr>
            </w:pPr>
            <w:r w:rsidRPr="001241A9">
              <w:rPr>
                <w:rFonts w:ascii="Arial" w:hAnsi="Arial" w:cs="Arial"/>
                <w:color w:val="000000"/>
                <w:sz w:val="20"/>
              </w:rPr>
              <w:t>Adalimumab - Humira</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AA094"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29</w:t>
            </w:r>
          </w:p>
        </w:tc>
      </w:tr>
      <w:tr w:rsidR="001241A9" w:rsidRPr="001241A9" w14:paraId="0B126327"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4FA2E1" w14:textId="77777777" w:rsidR="001241A9" w:rsidRPr="001241A9" w:rsidRDefault="001241A9">
            <w:pPr>
              <w:rPr>
                <w:rFonts w:ascii="Arial" w:hAnsi="Arial" w:cs="Arial"/>
                <w:color w:val="000000"/>
                <w:sz w:val="20"/>
              </w:rPr>
            </w:pPr>
            <w:r w:rsidRPr="001241A9">
              <w:rPr>
                <w:rFonts w:ascii="Arial" w:hAnsi="Arial" w:cs="Arial"/>
                <w:color w:val="000000"/>
                <w:sz w:val="20"/>
              </w:rPr>
              <w:t>Adalimumab Biosimilar</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287B63"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125</w:t>
            </w:r>
          </w:p>
        </w:tc>
      </w:tr>
      <w:tr w:rsidR="001241A9" w:rsidRPr="001241A9" w14:paraId="60F49B46"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728F15" w14:textId="77777777" w:rsidR="001241A9" w:rsidRPr="001241A9" w:rsidRDefault="001241A9">
            <w:pPr>
              <w:rPr>
                <w:rFonts w:ascii="Arial" w:hAnsi="Arial" w:cs="Arial"/>
                <w:color w:val="000000"/>
                <w:sz w:val="20"/>
              </w:rPr>
            </w:pPr>
            <w:proofErr w:type="spellStart"/>
            <w:r w:rsidRPr="001241A9">
              <w:rPr>
                <w:rFonts w:ascii="Arial" w:hAnsi="Arial" w:cs="Arial"/>
                <w:color w:val="000000"/>
                <w:sz w:val="20"/>
              </w:rPr>
              <w:t>Bimekizumab</w:t>
            </w:r>
            <w:proofErr w:type="spellEnd"/>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7F025"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≤5</w:t>
            </w:r>
          </w:p>
        </w:tc>
      </w:tr>
      <w:tr w:rsidR="001241A9" w:rsidRPr="001241A9" w14:paraId="41C5763A"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F5B27C" w14:textId="77777777" w:rsidR="001241A9" w:rsidRPr="001241A9" w:rsidRDefault="001241A9">
            <w:pPr>
              <w:rPr>
                <w:rFonts w:ascii="Arial" w:hAnsi="Arial" w:cs="Arial"/>
                <w:color w:val="000000"/>
                <w:sz w:val="20"/>
              </w:rPr>
            </w:pPr>
            <w:r w:rsidRPr="001241A9">
              <w:rPr>
                <w:rFonts w:ascii="Arial" w:hAnsi="Arial" w:cs="Arial"/>
                <w:color w:val="000000"/>
                <w:sz w:val="20"/>
              </w:rPr>
              <w:t>Infliximab - Remicade</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D01A8"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0</w:t>
            </w:r>
          </w:p>
        </w:tc>
      </w:tr>
      <w:tr w:rsidR="001241A9" w:rsidRPr="001241A9" w14:paraId="41E428A2"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57400" w14:textId="77777777" w:rsidR="001241A9" w:rsidRPr="001241A9" w:rsidRDefault="001241A9">
            <w:pPr>
              <w:rPr>
                <w:rFonts w:ascii="Arial" w:hAnsi="Arial" w:cs="Arial"/>
                <w:color w:val="000000"/>
                <w:sz w:val="20"/>
              </w:rPr>
            </w:pPr>
            <w:r w:rsidRPr="001241A9">
              <w:rPr>
                <w:rFonts w:ascii="Arial" w:hAnsi="Arial" w:cs="Arial"/>
                <w:color w:val="000000"/>
                <w:sz w:val="20"/>
              </w:rPr>
              <w:t>Infliximab Biosimilar</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4FF12E"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≤5</w:t>
            </w:r>
          </w:p>
        </w:tc>
      </w:tr>
      <w:tr w:rsidR="001241A9" w:rsidRPr="001241A9" w14:paraId="5AF5DEDD"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F7AE28" w14:textId="77777777" w:rsidR="001241A9" w:rsidRPr="001241A9" w:rsidRDefault="001241A9">
            <w:pPr>
              <w:rPr>
                <w:rFonts w:ascii="Arial" w:hAnsi="Arial" w:cs="Arial"/>
                <w:color w:val="000000"/>
                <w:sz w:val="20"/>
              </w:rPr>
            </w:pPr>
            <w:proofErr w:type="spellStart"/>
            <w:r w:rsidRPr="001241A9">
              <w:rPr>
                <w:rFonts w:ascii="Arial" w:hAnsi="Arial" w:cs="Arial"/>
                <w:color w:val="000000"/>
                <w:sz w:val="20"/>
              </w:rPr>
              <w:t>Secukinumab</w:t>
            </w:r>
            <w:proofErr w:type="spellEnd"/>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13689"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13</w:t>
            </w:r>
          </w:p>
        </w:tc>
      </w:tr>
      <w:tr w:rsidR="001241A9" w:rsidRPr="001241A9" w14:paraId="2AB3FD41" w14:textId="77777777" w:rsidTr="001241A9">
        <w:trPr>
          <w:trHeight w:val="300"/>
        </w:trPr>
        <w:tc>
          <w:tcPr>
            <w:tcW w:w="25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73ADDD" w14:textId="77777777" w:rsidR="001241A9" w:rsidRPr="001241A9" w:rsidRDefault="001241A9">
            <w:pPr>
              <w:rPr>
                <w:rFonts w:ascii="Arial" w:hAnsi="Arial" w:cs="Arial"/>
                <w:color w:val="000000"/>
                <w:sz w:val="20"/>
              </w:rPr>
            </w:pPr>
            <w:r w:rsidRPr="001241A9">
              <w:rPr>
                <w:rFonts w:ascii="Arial" w:hAnsi="Arial" w:cs="Arial"/>
                <w:color w:val="000000"/>
                <w:sz w:val="20"/>
              </w:rPr>
              <w:t>Ustekinumab</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E1B39A" w14:textId="77777777" w:rsidR="001241A9" w:rsidRPr="001241A9" w:rsidRDefault="001241A9">
            <w:pPr>
              <w:jc w:val="center"/>
              <w:rPr>
                <w:rFonts w:ascii="Arial" w:hAnsi="Arial" w:cs="Arial"/>
                <w:color w:val="000000"/>
                <w:sz w:val="20"/>
              </w:rPr>
            </w:pPr>
            <w:r w:rsidRPr="001241A9">
              <w:rPr>
                <w:rFonts w:ascii="Arial" w:hAnsi="Arial" w:cs="Arial"/>
                <w:color w:val="000000"/>
                <w:sz w:val="20"/>
              </w:rPr>
              <w:t>20</w:t>
            </w:r>
          </w:p>
        </w:tc>
      </w:tr>
    </w:tbl>
    <w:p w14:paraId="56076614" w14:textId="77777777" w:rsidR="001241A9" w:rsidRPr="001241A9" w:rsidRDefault="001241A9" w:rsidP="001241A9">
      <w:pPr>
        <w:ind w:left="720"/>
        <w:rPr>
          <w:rFonts w:ascii="Arial" w:eastAsia="SimSun" w:hAnsi="Arial" w:cs="Arial"/>
          <w:color w:val="0070C0"/>
          <w:sz w:val="20"/>
          <w:lang w:eastAsia="zh-CN"/>
        </w:rPr>
      </w:pPr>
    </w:p>
    <w:p w14:paraId="74E3E155" w14:textId="77777777" w:rsidR="001241A9" w:rsidRPr="001241A9" w:rsidRDefault="001241A9" w:rsidP="001241A9">
      <w:pPr>
        <w:ind w:left="720"/>
        <w:rPr>
          <w:rFonts w:ascii="Arial" w:hAnsi="Arial" w:cs="Arial"/>
          <w:sz w:val="20"/>
          <w:lang w:eastAsia="en-US"/>
        </w:rPr>
      </w:pPr>
      <w:r w:rsidRPr="001241A9">
        <w:rPr>
          <w:rFonts w:ascii="Arial" w:hAnsi="Arial" w:cs="Arial"/>
          <w:sz w:val="20"/>
        </w:rPr>
        <w:t xml:space="preserve">Please note that within the table where “≤5” is indicated, this data has been anonymised in line with the Information Commissioner’s Office (ICO) Anonymisation: Managing Data Protection Risk Code of </w:t>
      </w:r>
      <w:r w:rsidRPr="001241A9">
        <w:rPr>
          <w:rFonts w:ascii="Arial" w:hAnsi="Arial" w:cs="Arial"/>
          <w:sz w:val="20"/>
        </w:rPr>
        <w:lastRenderedPageBreak/>
        <w:t>Practice as it relates to the disclosure of information relevant to a small number of living people. This guidance recommends that since the publication of information under the Freedom of Information Act ‘is to the wider world’ and therefore carries more data protection risk, information relevant to a small number of people should be anonymised to ensure identification is not possible. Therefore, where the number of patients relevant to your request is equal to or less than 5, “≤5” has been indicated.</w:t>
      </w:r>
    </w:p>
    <w:p w14:paraId="65487270" w14:textId="77777777" w:rsidR="001241A9" w:rsidRPr="001241A9" w:rsidRDefault="001241A9" w:rsidP="001241A9">
      <w:pPr>
        <w:rPr>
          <w:rFonts w:ascii="Arial" w:hAnsi="Arial" w:cs="Arial"/>
          <w:sz w:val="20"/>
        </w:rPr>
      </w:pPr>
    </w:p>
    <w:p w14:paraId="275B1692" w14:textId="77777777" w:rsidR="001241A9" w:rsidRPr="001241A9" w:rsidRDefault="001241A9" w:rsidP="001241A9">
      <w:pPr>
        <w:ind w:left="720"/>
        <w:rPr>
          <w:rFonts w:ascii="Arial" w:hAnsi="Arial" w:cs="Arial"/>
          <w:sz w:val="20"/>
        </w:rPr>
      </w:pPr>
      <w:r w:rsidRPr="001241A9">
        <w:rPr>
          <w:rFonts w:ascii="Arial" w:hAnsi="Arial" w:cs="Arial"/>
          <w:sz w:val="20"/>
        </w:rPr>
        <w:t>The Trust has a duty to safeguard the confidentiality of its patients under Data Protection regulations. The Trust considers the disclosure of more specific information to be exempt under section 40(2) [personal information] exemption on the grounds that it amounts to personal data and the first condition under section 40(3)(a) is satisfied, namely, that disclosure would be in breach of the first data protection principle of the UK GDPR and Data Protection Act 2018 which outline the requirement that personal data is processed ‘fairly’. It is our view that the patients relevant to your request would have a reasonable expectation that this information would not be disclosed into the public domain in this way, and that disclosure would likely cause undue distress and not be considered ‘fair’ by the individuals involved. The engagement of s.40(2) in this case is considered absolute and is not subject to public interest considerations.</w:t>
      </w:r>
    </w:p>
    <w:p w14:paraId="6C7D9762" w14:textId="77777777" w:rsidR="001241A9" w:rsidRPr="001241A9" w:rsidRDefault="001241A9" w:rsidP="001241A9">
      <w:pPr>
        <w:rPr>
          <w:rFonts w:ascii="Arial" w:hAnsi="Arial" w:cs="Arial"/>
          <w:sz w:val="20"/>
        </w:rPr>
      </w:pPr>
    </w:p>
    <w:p w14:paraId="29257B38" w14:textId="77777777" w:rsidR="00B1166E" w:rsidRPr="001241A9" w:rsidRDefault="00B1166E" w:rsidP="00B1166E">
      <w:pPr>
        <w:ind w:left="720"/>
        <w:rPr>
          <w:rFonts w:ascii="Calibri" w:hAnsi="Calibri" w:cs="Calibri"/>
          <w:sz w:val="20"/>
          <w:lang w:eastAsia="zh-CN"/>
        </w:rPr>
      </w:pPr>
      <w:r w:rsidRPr="001241A9">
        <w:rPr>
          <w:rFonts w:ascii="Calibri" w:hAnsi="Calibri" w:cs="Calibri"/>
          <w:sz w:val="20"/>
          <w:lang w:eastAsia="zh-CN"/>
        </w:rPr>
        <w:t> </w:t>
      </w:r>
    </w:p>
    <w:p w14:paraId="1DF4ED7C" w14:textId="77777777" w:rsidR="00B1166E" w:rsidRPr="001241A9" w:rsidRDefault="00B1166E" w:rsidP="00B1166E">
      <w:pPr>
        <w:rPr>
          <w:rFonts w:ascii="Calibri" w:hAnsi="Calibri" w:cs="Calibri"/>
          <w:sz w:val="20"/>
          <w:lang w:eastAsia="zh-CN"/>
        </w:rPr>
      </w:pPr>
      <w:r w:rsidRPr="001241A9">
        <w:rPr>
          <w:rFonts w:ascii="Arial" w:hAnsi="Arial" w:cs="Arial"/>
          <w:color w:val="FF0000"/>
          <w:sz w:val="20"/>
          <w:lang w:eastAsia="zh-CN"/>
        </w:rPr>
        <w:fldChar w:fldCharType="begin"/>
      </w:r>
      <w:r w:rsidRPr="001241A9">
        <w:rPr>
          <w:rFonts w:ascii="Arial" w:hAnsi="Arial" w:cs="Arial"/>
          <w:color w:val="FF0000"/>
          <w:sz w:val="20"/>
          <w:lang w:eastAsia="zh-CN"/>
        </w:rPr>
        <w:instrText xml:space="preserve"> INCLUDEPICTURE  "cid:image024.jpg@01D9791C.81561D90" \* MERGEFORMATINET </w:instrText>
      </w:r>
      <w:r w:rsidRPr="001241A9">
        <w:rPr>
          <w:rFonts w:ascii="Arial" w:hAnsi="Arial" w:cs="Arial"/>
          <w:color w:val="FF0000"/>
          <w:sz w:val="20"/>
          <w:lang w:eastAsia="zh-CN"/>
        </w:rPr>
        <w:fldChar w:fldCharType="separate"/>
      </w:r>
      <w:r w:rsidRPr="001241A9">
        <w:rPr>
          <w:rFonts w:ascii="Arial" w:hAnsi="Arial" w:cs="Arial"/>
          <w:color w:val="FF0000"/>
          <w:sz w:val="20"/>
          <w:lang w:eastAsia="zh-CN"/>
        </w:rPr>
        <w:pict w14:anchorId="7B86E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x_Picture 6" o:spid="_x0000_i1026" type="#_x0000_t75" alt="Description: Description: Description: Description: Description: Description: Description: Description: Description: Description: Description: http://www.nationalarchives.gov.uk/wp-content/uploads/2014/03/ogl-symbol.jpg" style="width:44.25pt;height:27.75pt">
            <v:imagedata r:id="rId8" r:href="rId9"/>
          </v:shape>
        </w:pict>
      </w:r>
      <w:r w:rsidRPr="001241A9">
        <w:rPr>
          <w:rFonts w:ascii="Arial" w:hAnsi="Arial" w:cs="Arial"/>
          <w:color w:val="FF0000"/>
          <w:sz w:val="20"/>
          <w:lang w:eastAsia="zh-CN"/>
        </w:rPr>
        <w:fldChar w:fldCharType="end"/>
      </w:r>
    </w:p>
    <w:p w14:paraId="5847753A"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 xml:space="preserve">To comply with the Re-use of Public Sector Information Regulations (2005), this Information is provided to you under the Open Government Licence (OGL). This licence does not grant you any right to use the Information in a way that suggests any official status or that University Hospitals Sussex NHS Foundation Trust endorse you or your use of the Information. The re-use of this Information indicates your acceptance of the terms and conditions as set out in </w:t>
      </w:r>
      <w:r w:rsidRPr="001241A9">
        <w:rPr>
          <w:rFonts w:ascii="Arial" w:hAnsi="Arial" w:cs="Arial"/>
          <w:color w:val="212121"/>
          <w:sz w:val="20"/>
          <w:lang w:eastAsia="zh-CN"/>
        </w:rPr>
        <w:t xml:space="preserve">the OGL: </w:t>
      </w:r>
      <w:hyperlink r:id="rId10" w:history="1">
        <w:r w:rsidRPr="001241A9">
          <w:rPr>
            <w:rStyle w:val="Hyperlink"/>
            <w:rFonts w:ascii="Arial" w:hAnsi="Arial" w:cs="Arial"/>
            <w:sz w:val="20"/>
            <w:lang w:eastAsia="zh-CN"/>
          </w:rPr>
          <w:t>http://www.nationalarchives.gov.uk/doc/open-government-licence/version/3/</w:t>
        </w:r>
      </w:hyperlink>
      <w:r w:rsidRPr="001241A9">
        <w:rPr>
          <w:rFonts w:ascii="Arial" w:hAnsi="Arial" w:cs="Arial"/>
          <w:color w:val="212121"/>
          <w:sz w:val="20"/>
          <w:lang w:eastAsia="zh-CN"/>
        </w:rPr>
        <w:t xml:space="preserve"> </w:t>
      </w:r>
    </w:p>
    <w:p w14:paraId="48692157"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w:t>
      </w:r>
    </w:p>
    <w:p w14:paraId="0430D655"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 xml:space="preserve">When you use our information under the OGL, you should include the following attribution where appropriate: </w:t>
      </w:r>
    </w:p>
    <w:p w14:paraId="609B388B"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w:t>
      </w:r>
    </w:p>
    <w:p w14:paraId="3DD51924" w14:textId="77777777" w:rsidR="00B1166E" w:rsidRPr="001241A9" w:rsidRDefault="00B1166E" w:rsidP="00B1166E">
      <w:pPr>
        <w:ind w:left="720"/>
        <w:rPr>
          <w:rFonts w:ascii="Calibri" w:hAnsi="Calibri" w:cs="Calibri"/>
          <w:sz w:val="20"/>
          <w:lang w:eastAsia="zh-CN"/>
        </w:rPr>
      </w:pPr>
      <w:r w:rsidRPr="001241A9">
        <w:rPr>
          <w:rFonts w:ascii="Arial" w:hAnsi="Arial" w:cs="Arial"/>
          <w:b/>
          <w:bCs/>
          <w:i/>
          <w:iCs/>
          <w:sz w:val="20"/>
          <w:lang w:eastAsia="zh-CN"/>
        </w:rPr>
        <w:t>University Hospitals Sussex NHS Foundation Trust</w:t>
      </w:r>
      <w:r w:rsidRPr="001241A9">
        <w:rPr>
          <w:rFonts w:ascii="Arial" w:hAnsi="Arial" w:cs="Arial"/>
          <w:b/>
          <w:bCs/>
          <w:i/>
          <w:iCs/>
          <w:color w:val="212121"/>
          <w:sz w:val="20"/>
          <w:lang w:eastAsia="zh-CN"/>
        </w:rPr>
        <w:t xml:space="preserve"> 202</w:t>
      </w:r>
      <w:r w:rsidRPr="001241A9">
        <w:rPr>
          <w:rFonts w:ascii="Arial" w:hAnsi="Arial" w:cs="Arial"/>
          <w:b/>
          <w:bCs/>
          <w:i/>
          <w:iCs/>
          <w:sz w:val="20"/>
          <w:lang w:eastAsia="zh-CN"/>
        </w:rPr>
        <w:t>3</w:t>
      </w:r>
      <w:r w:rsidRPr="001241A9">
        <w:rPr>
          <w:rFonts w:ascii="Arial" w:hAnsi="Arial" w:cs="Arial"/>
          <w:b/>
          <w:bCs/>
          <w:i/>
          <w:iCs/>
          <w:color w:val="212121"/>
          <w:sz w:val="20"/>
          <w:lang w:eastAsia="zh-CN"/>
        </w:rPr>
        <w:t xml:space="preserve">, licensed under the Open Government License: </w:t>
      </w:r>
      <w:hyperlink r:id="rId11" w:history="1">
        <w:r w:rsidRPr="001241A9">
          <w:rPr>
            <w:rStyle w:val="Hyperlink"/>
            <w:rFonts w:ascii="Arial" w:hAnsi="Arial" w:cs="Arial"/>
            <w:i/>
            <w:iCs/>
            <w:sz w:val="20"/>
            <w:lang w:eastAsia="zh-CN"/>
          </w:rPr>
          <w:t>http://www.nationalarchives.gov.uk/doc/open-government-licence/version/3/</w:t>
        </w:r>
      </w:hyperlink>
      <w:r w:rsidRPr="001241A9">
        <w:rPr>
          <w:rFonts w:ascii="Arial" w:hAnsi="Arial" w:cs="Arial"/>
          <w:color w:val="212121"/>
          <w:sz w:val="20"/>
          <w:lang w:eastAsia="zh-CN"/>
        </w:rPr>
        <w:t xml:space="preserve"> </w:t>
      </w:r>
    </w:p>
    <w:p w14:paraId="33326274"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w:t>
      </w:r>
    </w:p>
    <w:p w14:paraId="2EF7D6F5"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xml:space="preserve">If you wish to re-use information outside of the licence terms then please inform the Trust, as unauthorised re-use may be in breach of copyright law. For information where the copyright is owned by another person or organisation, you must apply to the copyright owner to obtain their permission to re-use. Further guidance for the re-use of information can be found at: </w:t>
      </w:r>
      <w:hyperlink r:id="rId12" w:history="1">
        <w:r w:rsidRPr="001241A9">
          <w:rPr>
            <w:rStyle w:val="Hyperlink"/>
            <w:rFonts w:ascii="Arial" w:hAnsi="Arial" w:cs="Arial"/>
            <w:sz w:val="20"/>
            <w:lang w:eastAsia="zh-CN"/>
          </w:rPr>
          <w:t>http://nationalarchives.gov.uk/documents/information-management/ogl-user-guidance.pdf</w:t>
        </w:r>
      </w:hyperlink>
      <w:r w:rsidRPr="001241A9">
        <w:rPr>
          <w:rFonts w:ascii="Arial" w:hAnsi="Arial" w:cs="Arial"/>
          <w:color w:val="212121"/>
          <w:sz w:val="20"/>
          <w:lang w:eastAsia="zh-CN"/>
        </w:rPr>
        <w:t xml:space="preserve">  </w:t>
      </w:r>
    </w:p>
    <w:p w14:paraId="74FE2E2C" w14:textId="77777777" w:rsidR="00B1166E" w:rsidRPr="001241A9" w:rsidRDefault="00B1166E" w:rsidP="00B1166E">
      <w:pPr>
        <w:rPr>
          <w:rFonts w:ascii="Calibri" w:hAnsi="Calibri" w:cs="Calibri"/>
          <w:color w:val="00B050"/>
          <w:sz w:val="20"/>
          <w:lang w:eastAsia="zh-CN"/>
        </w:rPr>
      </w:pPr>
    </w:p>
    <w:p w14:paraId="563E3E87" w14:textId="77777777" w:rsidR="00B1166E" w:rsidRPr="001241A9" w:rsidRDefault="00B1166E" w:rsidP="00B1166E">
      <w:pPr>
        <w:rPr>
          <w:rFonts w:ascii="Arial" w:hAnsi="Arial" w:cs="Arial"/>
          <w:sz w:val="20"/>
          <w:lang w:eastAsia="zh-CN"/>
        </w:rPr>
      </w:pPr>
      <w:r w:rsidRPr="001241A9">
        <w:rPr>
          <w:rFonts w:ascii="Arial" w:hAnsi="Arial" w:cs="Arial"/>
          <w:sz w:val="20"/>
          <w:lang w:eastAsia="zh-CN"/>
        </w:rPr>
        <w:t xml:space="preserve">If you require clarification or if we can be of any further assistance, please do not hesitate to contact us at: </w:t>
      </w:r>
      <w:hyperlink r:id="rId13" w:history="1">
        <w:r w:rsidRPr="001241A9">
          <w:rPr>
            <w:rStyle w:val="Hyperlink"/>
            <w:rFonts w:ascii="Arial" w:hAnsi="Arial" w:cs="Arial"/>
            <w:color w:val="0563C1"/>
            <w:sz w:val="20"/>
            <w:lang w:eastAsia="zh-CN"/>
          </w:rPr>
          <w:t>UHSussex.foi@nhs.net</w:t>
        </w:r>
      </w:hyperlink>
      <w:r w:rsidRPr="001241A9">
        <w:rPr>
          <w:rFonts w:ascii="Arial" w:hAnsi="Arial" w:cs="Arial"/>
          <w:sz w:val="20"/>
          <w:lang w:eastAsia="zh-CN"/>
        </w:rPr>
        <w:t xml:space="preserve">  If you require our response or the information we have provided in a more accessible format, please let us know and we will be happy to assist you.</w:t>
      </w:r>
    </w:p>
    <w:p w14:paraId="2CF1944A" w14:textId="77777777" w:rsidR="00B1166E" w:rsidRPr="001241A9" w:rsidRDefault="00B1166E" w:rsidP="00B1166E">
      <w:pPr>
        <w:rPr>
          <w:rFonts w:ascii="Calibri" w:hAnsi="Calibri" w:cs="Calibri"/>
          <w:sz w:val="20"/>
          <w:lang w:eastAsia="zh-CN"/>
        </w:rPr>
      </w:pPr>
    </w:p>
    <w:p w14:paraId="4AD2AD27"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If after contacting us with any questions or concerns you remain dissatisfied with the outcome of your enquiry, you have the right to appeal. Please submit your appeal within 40 working days of the Trust’s response to your request and indicate why you are dissatisfied, as this will form the basis of our internal review. The Trust will then have 20 working days in which to respond to your appeal or 40 working days in exceptional circumstances. The Trust is not obligated to review the processing of a request if an appeal is received after 40 working days. Please email your appeal or write to:</w:t>
      </w:r>
    </w:p>
    <w:p w14:paraId="0F499BF2"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w:t>
      </w:r>
    </w:p>
    <w:p w14:paraId="15F0402C"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Freedom of Information Office</w:t>
      </w:r>
    </w:p>
    <w:p w14:paraId="3CDAA6BC"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 xml:space="preserve">C/O Company Secretary </w:t>
      </w:r>
    </w:p>
    <w:p w14:paraId="2B3B5077"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University Hospitals Sussex NHS Foundation Trust</w:t>
      </w:r>
    </w:p>
    <w:p w14:paraId="1D8ABABA"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Worthing Hospital</w:t>
      </w:r>
    </w:p>
    <w:p w14:paraId="6E2A2EB6"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 xml:space="preserve">Lyndhurst Rd, </w:t>
      </w:r>
    </w:p>
    <w:p w14:paraId="634EDE59" w14:textId="77777777" w:rsidR="00B1166E" w:rsidRPr="001241A9" w:rsidRDefault="00B1166E" w:rsidP="00B1166E">
      <w:pPr>
        <w:ind w:left="720"/>
        <w:rPr>
          <w:rFonts w:ascii="Calibri" w:hAnsi="Calibri" w:cs="Calibri"/>
          <w:sz w:val="20"/>
          <w:lang w:eastAsia="zh-CN"/>
        </w:rPr>
      </w:pPr>
      <w:r w:rsidRPr="001241A9">
        <w:rPr>
          <w:rFonts w:ascii="Arial" w:hAnsi="Arial" w:cs="Arial"/>
          <w:sz w:val="20"/>
          <w:lang w:eastAsia="zh-CN"/>
        </w:rPr>
        <w:t>Worthing BN11 2DH</w:t>
      </w:r>
    </w:p>
    <w:p w14:paraId="63B4DB44" w14:textId="77777777" w:rsidR="00B1166E" w:rsidRPr="001241A9" w:rsidRDefault="00B1166E" w:rsidP="00B1166E">
      <w:pPr>
        <w:rPr>
          <w:rFonts w:ascii="Calibri" w:hAnsi="Calibri" w:cs="Calibri"/>
          <w:sz w:val="20"/>
          <w:lang w:eastAsia="zh-CN"/>
        </w:rPr>
      </w:pPr>
      <w:r w:rsidRPr="001241A9">
        <w:rPr>
          <w:rFonts w:ascii="Arial" w:hAnsi="Arial" w:cs="Arial"/>
          <w:color w:val="212121"/>
          <w:sz w:val="20"/>
          <w:lang w:eastAsia="zh-CN"/>
        </w:rPr>
        <w:t> </w:t>
      </w:r>
    </w:p>
    <w:p w14:paraId="2C4C9EDD"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 xml:space="preserve">After we have replied to your appeal, if you are still not satisfied with our response to your request you can submit a complaint to the Information Commissioner’s Office. This can be done via their website - </w:t>
      </w:r>
      <w:hyperlink r:id="rId14" w:history="1">
        <w:r w:rsidRPr="001241A9">
          <w:rPr>
            <w:rStyle w:val="Hyperlink"/>
            <w:rFonts w:ascii="Arial" w:hAnsi="Arial" w:cs="Arial"/>
            <w:sz w:val="20"/>
            <w:lang w:eastAsia="zh-CN"/>
          </w:rPr>
          <w:t>https://ico.org.uk/make-a-complaint/official-information-concerns-report/official-information-concern/</w:t>
        </w:r>
      </w:hyperlink>
      <w:r w:rsidRPr="001241A9">
        <w:rPr>
          <w:rFonts w:ascii="Arial" w:hAnsi="Arial" w:cs="Arial"/>
          <w:sz w:val="20"/>
          <w:lang w:eastAsia="zh-CN"/>
        </w:rPr>
        <w:t xml:space="preserve"> or via telephone - 0303 123 1113.</w:t>
      </w:r>
    </w:p>
    <w:p w14:paraId="127751FD"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lastRenderedPageBreak/>
        <w:t> </w:t>
      </w:r>
    </w:p>
    <w:p w14:paraId="06911840"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We hope you are happy with the processing of your information request.</w:t>
      </w:r>
      <w:r w:rsidRPr="001241A9">
        <w:rPr>
          <w:rFonts w:ascii="Calibri" w:hAnsi="Calibri" w:cs="Calibri"/>
          <w:sz w:val="20"/>
          <w:lang w:eastAsia="zh-CN"/>
        </w:rPr>
        <w:t xml:space="preserve"> </w:t>
      </w:r>
    </w:p>
    <w:p w14:paraId="075C11B7" w14:textId="77777777" w:rsidR="00B1166E" w:rsidRPr="001241A9" w:rsidRDefault="00B1166E" w:rsidP="00B1166E">
      <w:pPr>
        <w:rPr>
          <w:rFonts w:ascii="Calibri" w:hAnsi="Calibri" w:cs="Calibri"/>
          <w:color w:val="00B050"/>
          <w:sz w:val="20"/>
          <w:lang w:eastAsia="zh-CN"/>
        </w:rPr>
      </w:pPr>
      <w:r w:rsidRPr="001241A9">
        <w:rPr>
          <w:rFonts w:ascii="Arial" w:hAnsi="Arial" w:cs="Arial"/>
          <w:color w:val="00B050"/>
          <w:sz w:val="20"/>
          <w:lang w:eastAsia="zh-CN"/>
        </w:rPr>
        <w:t> </w:t>
      </w:r>
    </w:p>
    <w:p w14:paraId="72205160"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Yours sincerely,</w:t>
      </w:r>
    </w:p>
    <w:p w14:paraId="5CDEBD0B" w14:textId="77777777" w:rsidR="00B1166E" w:rsidRPr="001241A9" w:rsidRDefault="00B1166E" w:rsidP="00B1166E">
      <w:pPr>
        <w:rPr>
          <w:rFonts w:ascii="Calibri" w:hAnsi="Calibri" w:cs="Calibri"/>
          <w:sz w:val="20"/>
          <w:lang w:eastAsia="zh-CN"/>
        </w:rPr>
      </w:pPr>
      <w:r w:rsidRPr="001241A9">
        <w:rPr>
          <w:rFonts w:ascii="Arial" w:hAnsi="Arial" w:cs="Arial"/>
          <w:sz w:val="20"/>
          <w:lang w:eastAsia="zh-CN"/>
        </w:rPr>
        <w:t> </w:t>
      </w:r>
    </w:p>
    <w:p w14:paraId="680741DC" w14:textId="77777777" w:rsidR="00B1166E" w:rsidRPr="001241A9" w:rsidRDefault="00B1166E" w:rsidP="00B1166E">
      <w:pPr>
        <w:rPr>
          <w:rFonts w:ascii="Calibri" w:hAnsi="Calibri" w:cs="Calibri"/>
          <w:sz w:val="20"/>
          <w:lang w:eastAsia="zh-CN"/>
        </w:rPr>
      </w:pPr>
      <w:r w:rsidRPr="001241A9">
        <w:rPr>
          <w:rFonts w:ascii="Arial" w:hAnsi="Arial" w:cs="Arial"/>
          <w:b/>
          <w:bCs/>
          <w:color w:val="365F91"/>
          <w:sz w:val="20"/>
          <w:lang w:eastAsia="zh-CN"/>
        </w:rPr>
        <w:t>Freedom of Information Office</w:t>
      </w:r>
    </w:p>
    <w:p w14:paraId="79768037" w14:textId="77777777" w:rsidR="00B1166E" w:rsidRPr="001241A9" w:rsidRDefault="00B1166E" w:rsidP="00B1166E">
      <w:pPr>
        <w:rPr>
          <w:rFonts w:ascii="Calibri" w:hAnsi="Calibri" w:cs="Calibri"/>
          <w:sz w:val="20"/>
          <w:lang w:eastAsia="zh-CN"/>
        </w:rPr>
      </w:pPr>
      <w:r w:rsidRPr="001241A9">
        <w:rPr>
          <w:rFonts w:ascii="Arial" w:hAnsi="Arial" w:cs="Arial"/>
          <w:b/>
          <w:bCs/>
          <w:color w:val="365F91"/>
          <w:sz w:val="20"/>
          <w:lang w:eastAsia="zh-CN"/>
        </w:rPr>
        <w:t>University Hospitals Sussex NHS Foundation Trust</w:t>
      </w:r>
    </w:p>
    <w:p w14:paraId="5221C261" w14:textId="77777777" w:rsidR="00B1166E" w:rsidRPr="001241A9" w:rsidRDefault="00B1166E" w:rsidP="00B1166E">
      <w:pPr>
        <w:rPr>
          <w:rFonts w:ascii="Calibri" w:hAnsi="Calibri"/>
          <w:sz w:val="20"/>
          <w:lang w:eastAsia="en-US"/>
        </w:rPr>
      </w:pPr>
    </w:p>
    <w:p w14:paraId="742ADB93" w14:textId="77777777" w:rsidR="00935869" w:rsidRPr="001241A9" w:rsidRDefault="00935869" w:rsidP="00935869">
      <w:pPr>
        <w:rPr>
          <w:rFonts w:ascii="Arial" w:hAnsi="Arial" w:cs="Arial"/>
          <w:sz w:val="20"/>
          <w:lang w:eastAsia="en-US"/>
        </w:rPr>
      </w:pPr>
    </w:p>
    <w:p w14:paraId="2B369C87" w14:textId="77777777" w:rsidR="00935869" w:rsidRPr="001241A9" w:rsidRDefault="00935869" w:rsidP="00935869">
      <w:pPr>
        <w:rPr>
          <w:rFonts w:ascii="Arial" w:hAnsi="Arial" w:cs="Arial"/>
          <w:sz w:val="20"/>
        </w:rPr>
      </w:pPr>
    </w:p>
    <w:p w14:paraId="691F9FE9" w14:textId="77777777" w:rsidR="00935869" w:rsidRPr="001241A9" w:rsidRDefault="00935869" w:rsidP="00935869">
      <w:pPr>
        <w:rPr>
          <w:rFonts w:ascii="Arial" w:hAnsi="Arial" w:cs="Arial"/>
          <w:sz w:val="20"/>
        </w:rPr>
      </w:pPr>
    </w:p>
    <w:p w14:paraId="7D46A8AC" w14:textId="77777777" w:rsidR="00935869" w:rsidRPr="001241A9" w:rsidRDefault="00935869" w:rsidP="00935869">
      <w:pPr>
        <w:spacing w:line="360" w:lineRule="auto"/>
        <w:rPr>
          <w:rFonts w:ascii="Arial" w:hAnsi="Arial" w:cs="Arial"/>
          <w:b/>
          <w:bCs/>
          <w:color w:val="0072CE"/>
          <w:sz w:val="20"/>
        </w:rPr>
      </w:pPr>
    </w:p>
    <w:p w14:paraId="1AC1D86E" w14:textId="77777777" w:rsidR="00935869" w:rsidRPr="001241A9" w:rsidRDefault="00935869" w:rsidP="00935869">
      <w:pPr>
        <w:rPr>
          <w:rFonts w:ascii="Arial" w:hAnsi="Arial" w:cs="Arial"/>
          <w:sz w:val="20"/>
          <w:lang w:eastAsia="en-US"/>
        </w:rPr>
      </w:pPr>
    </w:p>
    <w:p w14:paraId="1998B6E0" w14:textId="77777777" w:rsidR="00EC01A7" w:rsidRDefault="00EC01A7" w:rsidP="00632F09">
      <w:pPr>
        <w:rPr>
          <w:rFonts w:ascii="Arial" w:hAnsi="Arial" w:cs="Arial"/>
          <w:sz w:val="22"/>
          <w:szCs w:val="22"/>
        </w:rPr>
      </w:pPr>
    </w:p>
    <w:sectPr w:rsidR="00EC01A7" w:rsidSect="00187A98">
      <w:pgSz w:w="11906" w:h="16838"/>
      <w:pgMar w:top="1260" w:right="1106"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9854" w14:textId="77777777" w:rsidR="00F84C6C" w:rsidRDefault="00F84C6C">
      <w:r>
        <w:separator/>
      </w:r>
    </w:p>
  </w:endnote>
  <w:endnote w:type="continuationSeparator" w:id="0">
    <w:p w14:paraId="6A5E2490" w14:textId="77777777" w:rsidR="00F84C6C" w:rsidRDefault="00F8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8A90" w14:textId="77777777" w:rsidR="00F84C6C" w:rsidRDefault="00F84C6C">
      <w:r>
        <w:separator/>
      </w:r>
    </w:p>
  </w:footnote>
  <w:footnote w:type="continuationSeparator" w:id="0">
    <w:p w14:paraId="2B14CE2A" w14:textId="77777777" w:rsidR="00F84C6C" w:rsidRDefault="00F8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1166"/>
    <w:multiLevelType w:val="hybridMultilevel"/>
    <w:tmpl w:val="00F4C91A"/>
    <w:lvl w:ilvl="0" w:tplc="034A9DD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CF40D76"/>
    <w:multiLevelType w:val="hybridMultilevel"/>
    <w:tmpl w:val="D3FC1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8D09FA"/>
    <w:multiLevelType w:val="hybridMultilevel"/>
    <w:tmpl w:val="E9085B20"/>
    <w:lvl w:ilvl="0" w:tplc="0608E244">
      <w:start w:val="1"/>
      <w:numFmt w:val="decimal"/>
      <w:lvlText w:val="%1."/>
      <w:lvlJc w:val="left"/>
      <w:pPr>
        <w:ind w:left="456" w:hanging="360"/>
      </w:pPr>
    </w:lvl>
    <w:lvl w:ilvl="1" w:tplc="08090019">
      <w:start w:val="1"/>
      <w:numFmt w:val="lowerLetter"/>
      <w:lvlText w:val="%2."/>
      <w:lvlJc w:val="left"/>
      <w:pPr>
        <w:ind w:left="1176" w:hanging="360"/>
      </w:pPr>
    </w:lvl>
    <w:lvl w:ilvl="2" w:tplc="0809001B">
      <w:start w:val="1"/>
      <w:numFmt w:val="lowerRoman"/>
      <w:lvlText w:val="%3."/>
      <w:lvlJc w:val="right"/>
      <w:pPr>
        <w:ind w:left="1896" w:hanging="180"/>
      </w:pPr>
    </w:lvl>
    <w:lvl w:ilvl="3" w:tplc="0809000F">
      <w:start w:val="1"/>
      <w:numFmt w:val="decimal"/>
      <w:lvlText w:val="%4."/>
      <w:lvlJc w:val="left"/>
      <w:pPr>
        <w:ind w:left="2616" w:hanging="360"/>
      </w:pPr>
    </w:lvl>
    <w:lvl w:ilvl="4" w:tplc="08090019">
      <w:start w:val="1"/>
      <w:numFmt w:val="lowerLetter"/>
      <w:lvlText w:val="%5."/>
      <w:lvlJc w:val="left"/>
      <w:pPr>
        <w:ind w:left="3336" w:hanging="360"/>
      </w:pPr>
    </w:lvl>
    <w:lvl w:ilvl="5" w:tplc="0809001B">
      <w:start w:val="1"/>
      <w:numFmt w:val="lowerRoman"/>
      <w:lvlText w:val="%6."/>
      <w:lvlJc w:val="right"/>
      <w:pPr>
        <w:ind w:left="4056" w:hanging="180"/>
      </w:pPr>
    </w:lvl>
    <w:lvl w:ilvl="6" w:tplc="0809000F">
      <w:start w:val="1"/>
      <w:numFmt w:val="decimal"/>
      <w:lvlText w:val="%7."/>
      <w:lvlJc w:val="left"/>
      <w:pPr>
        <w:ind w:left="4776" w:hanging="360"/>
      </w:pPr>
    </w:lvl>
    <w:lvl w:ilvl="7" w:tplc="08090019">
      <w:start w:val="1"/>
      <w:numFmt w:val="lowerLetter"/>
      <w:lvlText w:val="%8."/>
      <w:lvlJc w:val="left"/>
      <w:pPr>
        <w:ind w:left="5496" w:hanging="360"/>
      </w:pPr>
    </w:lvl>
    <w:lvl w:ilvl="8" w:tplc="0809001B">
      <w:start w:val="1"/>
      <w:numFmt w:val="lowerRoman"/>
      <w:lvlText w:val="%9."/>
      <w:lvlJc w:val="right"/>
      <w:pPr>
        <w:ind w:left="6216" w:hanging="180"/>
      </w:pPr>
    </w:lvl>
  </w:abstractNum>
  <w:abstractNum w:abstractNumId="3" w15:restartNumberingAfterBreak="0">
    <w:nsid w:val="4B663CBD"/>
    <w:multiLevelType w:val="hybridMultilevel"/>
    <w:tmpl w:val="B9569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7F7964"/>
    <w:multiLevelType w:val="hybridMultilevel"/>
    <w:tmpl w:val="E9085B20"/>
    <w:lvl w:ilvl="0" w:tplc="FFFFFFFF">
      <w:start w:val="1"/>
      <w:numFmt w:val="decimal"/>
      <w:lvlText w:val="%1."/>
      <w:lvlJc w:val="left"/>
      <w:pPr>
        <w:ind w:left="456" w:hanging="360"/>
      </w:p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num w:numId="1" w16cid:durableId="181360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366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746186">
    <w:abstractNumId w:val="1"/>
  </w:num>
  <w:num w:numId="4" w16cid:durableId="1886526318">
    <w:abstractNumId w:val="0"/>
  </w:num>
  <w:num w:numId="5" w16cid:durableId="291787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84"/>
    <w:rsid w:val="00087B81"/>
    <w:rsid w:val="000A6C4F"/>
    <w:rsid w:val="000E306C"/>
    <w:rsid w:val="000F06F7"/>
    <w:rsid w:val="001241A9"/>
    <w:rsid w:val="00132DAB"/>
    <w:rsid w:val="001834A7"/>
    <w:rsid w:val="00187A98"/>
    <w:rsid w:val="001C74E7"/>
    <w:rsid w:val="002940DA"/>
    <w:rsid w:val="002A3D9E"/>
    <w:rsid w:val="002B342A"/>
    <w:rsid w:val="002C4019"/>
    <w:rsid w:val="002E74A1"/>
    <w:rsid w:val="003B731F"/>
    <w:rsid w:val="00461DA5"/>
    <w:rsid w:val="00487593"/>
    <w:rsid w:val="004E5826"/>
    <w:rsid w:val="005802DD"/>
    <w:rsid w:val="00632F09"/>
    <w:rsid w:val="006435A9"/>
    <w:rsid w:val="006B3689"/>
    <w:rsid w:val="0071748A"/>
    <w:rsid w:val="007D782F"/>
    <w:rsid w:val="00885E80"/>
    <w:rsid w:val="008A03DF"/>
    <w:rsid w:val="008D7DFB"/>
    <w:rsid w:val="00902805"/>
    <w:rsid w:val="00935869"/>
    <w:rsid w:val="00A33653"/>
    <w:rsid w:val="00AF3C89"/>
    <w:rsid w:val="00AF54F8"/>
    <w:rsid w:val="00B1166E"/>
    <w:rsid w:val="00B35844"/>
    <w:rsid w:val="00B77236"/>
    <w:rsid w:val="00BD29D1"/>
    <w:rsid w:val="00BE35F4"/>
    <w:rsid w:val="00C13DAE"/>
    <w:rsid w:val="00C63299"/>
    <w:rsid w:val="00C832F0"/>
    <w:rsid w:val="00C93C54"/>
    <w:rsid w:val="00CA3112"/>
    <w:rsid w:val="00D549D0"/>
    <w:rsid w:val="00D55EEB"/>
    <w:rsid w:val="00D7551B"/>
    <w:rsid w:val="00D82265"/>
    <w:rsid w:val="00E40576"/>
    <w:rsid w:val="00E6456A"/>
    <w:rsid w:val="00EC01A7"/>
    <w:rsid w:val="00EE4039"/>
    <w:rsid w:val="00F07E38"/>
    <w:rsid w:val="00F84C6C"/>
    <w:rsid w:val="00FA6090"/>
    <w:rsid w:val="00FC1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D50C68D"/>
  <w15:chartTrackingRefBased/>
  <w15:docId w15:val="{FF4E87DA-C8EE-4E12-A4BB-157DAEA8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F84"/>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CharCharCharCharCharCharCharCharCharCharCharCharCharCharCharCharCharChar">
    <w:name w:val="Default Paragraph Font Para Char Char Char Char Char Char Char Char Char Char Char Char Char Char Char Char Char Char Char Char Char Char Char"/>
    <w:basedOn w:val="Normal"/>
    <w:rsid w:val="00FC1F84"/>
    <w:pPr>
      <w:overflowPunct/>
      <w:autoSpaceDE/>
      <w:autoSpaceDN/>
      <w:adjustRightInd/>
      <w:spacing w:after="120" w:line="240" w:lineRule="exact"/>
      <w:textAlignment w:val="auto"/>
    </w:pPr>
    <w:rPr>
      <w:rFonts w:ascii="Verdana" w:hAnsi="Verdana" w:cs="Verdana"/>
      <w:sz w:val="20"/>
      <w:lang w:val="en-US" w:eastAsia="en-US"/>
    </w:rPr>
  </w:style>
  <w:style w:type="paragraph" w:styleId="Header">
    <w:name w:val="header"/>
    <w:basedOn w:val="Normal"/>
    <w:rsid w:val="00FC1F84"/>
    <w:pPr>
      <w:tabs>
        <w:tab w:val="center" w:pos="4153"/>
        <w:tab w:val="right" w:pos="8306"/>
      </w:tabs>
    </w:pPr>
  </w:style>
  <w:style w:type="paragraph" w:styleId="Footer">
    <w:name w:val="footer"/>
    <w:basedOn w:val="Normal"/>
    <w:rsid w:val="00FC1F84"/>
    <w:pPr>
      <w:tabs>
        <w:tab w:val="center" w:pos="4153"/>
        <w:tab w:val="right" w:pos="8306"/>
      </w:tabs>
    </w:pPr>
  </w:style>
  <w:style w:type="character" w:styleId="Hyperlink">
    <w:name w:val="Hyperlink"/>
    <w:rsid w:val="00FA6090"/>
    <w:rPr>
      <w:color w:val="0000FF"/>
      <w:u w:val="single"/>
    </w:rPr>
  </w:style>
  <w:style w:type="paragraph" w:customStyle="1" w:styleId="xmsonormal">
    <w:name w:val="x_msonormal"/>
    <w:basedOn w:val="Normal"/>
    <w:rsid w:val="00935869"/>
    <w:pPr>
      <w:overflowPunct/>
      <w:autoSpaceDE/>
      <w:autoSpaceDN/>
      <w:adjustRightInd/>
      <w:textAlignment w:val="auto"/>
    </w:pPr>
    <w:rPr>
      <w:rFonts w:ascii="Calibri" w:eastAsia="Calibri" w:hAnsi="Calibri" w:cs="Calibri"/>
      <w:sz w:val="22"/>
      <w:szCs w:val="22"/>
    </w:rPr>
  </w:style>
  <w:style w:type="paragraph" w:styleId="ListParagraph">
    <w:name w:val="List Paragraph"/>
    <w:basedOn w:val="Normal"/>
    <w:uiPriority w:val="34"/>
    <w:qFormat/>
    <w:rsid w:val="001241A9"/>
    <w:pPr>
      <w:overflowPunct/>
      <w:autoSpaceDE/>
      <w:autoSpaceDN/>
      <w:adjustRightInd/>
      <w:ind w:left="720"/>
      <w:textAlignment w:val="auto"/>
    </w:pPr>
    <w:rPr>
      <w:rFonts w:ascii="Calibri" w:eastAsia="SimSu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31157">
      <w:bodyDiv w:val="1"/>
      <w:marLeft w:val="0"/>
      <w:marRight w:val="0"/>
      <w:marTop w:val="0"/>
      <w:marBottom w:val="0"/>
      <w:divBdr>
        <w:top w:val="none" w:sz="0" w:space="0" w:color="auto"/>
        <w:left w:val="none" w:sz="0" w:space="0" w:color="auto"/>
        <w:bottom w:val="none" w:sz="0" w:space="0" w:color="auto"/>
        <w:right w:val="none" w:sz="0" w:space="0" w:color="auto"/>
      </w:divBdr>
    </w:div>
    <w:div w:id="693074451">
      <w:bodyDiv w:val="1"/>
      <w:marLeft w:val="0"/>
      <w:marRight w:val="0"/>
      <w:marTop w:val="0"/>
      <w:marBottom w:val="0"/>
      <w:divBdr>
        <w:top w:val="none" w:sz="0" w:space="0" w:color="auto"/>
        <w:left w:val="none" w:sz="0" w:space="0" w:color="auto"/>
        <w:bottom w:val="none" w:sz="0" w:space="0" w:color="auto"/>
        <w:right w:val="none" w:sz="0" w:space="0" w:color="auto"/>
      </w:divBdr>
    </w:div>
    <w:div w:id="761485772">
      <w:bodyDiv w:val="1"/>
      <w:marLeft w:val="0"/>
      <w:marRight w:val="0"/>
      <w:marTop w:val="0"/>
      <w:marBottom w:val="0"/>
      <w:divBdr>
        <w:top w:val="none" w:sz="0" w:space="0" w:color="auto"/>
        <w:left w:val="none" w:sz="0" w:space="0" w:color="auto"/>
        <w:bottom w:val="none" w:sz="0" w:space="0" w:color="auto"/>
        <w:right w:val="none" w:sz="0" w:space="0" w:color="auto"/>
      </w:divBdr>
    </w:div>
    <w:div w:id="1509710506">
      <w:bodyDiv w:val="1"/>
      <w:marLeft w:val="0"/>
      <w:marRight w:val="0"/>
      <w:marTop w:val="0"/>
      <w:marBottom w:val="0"/>
      <w:divBdr>
        <w:top w:val="none" w:sz="0" w:space="0" w:color="auto"/>
        <w:left w:val="none" w:sz="0" w:space="0" w:color="auto"/>
        <w:bottom w:val="none" w:sz="0" w:space="0" w:color="auto"/>
        <w:right w:val="none" w:sz="0" w:space="0" w:color="auto"/>
      </w:divBdr>
    </w:div>
    <w:div w:id="18225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HSussex.foi@nh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br01.safelinks.protection.outlook.com/?url=http%3A%2F%2Fnationalarchives.gov.uk%2Fdocuments%2Finformation-management%2Fogl-user-guidance.pdf&amp;data=05%7C01%7Ckim.anderson8%40nhs.net%7Cfaf7abfad05b4639d5f508db4be385d4%7C37c354b285b047f5b22207b48d774ee3%7C0%7C0%7C638187212785482157%7CUnknown%7CTWFpbGZsb3d8eyJWIjoiMC4wLjAwMDAiLCJQIjoiV2luMzIiLCJBTiI6Ik1haWwiLCJXVCI6Mn0%3D%7C3000%7C%7C%7C&amp;sdata=OyH%2BTpRSHyxgXteWgeQLZkiUopv7fv7aQ304%2Bb42O%2Fc%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3A%2F%2Fwww.nationalarchives.gov.uk%2Fdoc%2Fopen-government-licence%2Fversion%2F3%2F&amp;data=05%7C01%7Ckim.anderson8%40nhs.net%7Cfaf7abfad05b4639d5f508db4be385d4%7C37c354b285b047f5b22207b48d774ee3%7C0%7C0%7C638187212785482157%7CUnknown%7CTWFpbGZsb3d8eyJWIjoiMC4wLjAwMDAiLCJQIjoiV2luMzIiLCJBTiI6Ik1haWwiLCJXVCI6Mn0%3D%7C3000%7C%7C%7C&amp;sdata=3ChwG6uZNa1Vk6clabtT6hR8Rd8RCB%2FifuRxysec554%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br01.safelinks.protection.outlook.com/?url=http%3A%2F%2Fwww.nationalarchives.gov.uk%2Fdoc%2Fopen-government-licence%2Fversion%2F3%2F&amp;data=05%7C01%7Ckim.anderson8%40nhs.net%7Cfaf7abfad05b4639d5f508db4be385d4%7C37c354b285b047f5b22207b48d774ee3%7C0%7C0%7C638187212785482157%7CUnknown%7CTWFpbGZsb3d8eyJWIjoiMC4wLjAwMDAiLCJQIjoiV2luMzIiLCJBTiI6Ik1haWwiLCJXVCI6Mn0%3D%7C3000%7C%7C%7C&amp;sdata=3ChwG6uZNa1Vk6clabtT6hR8Rd8RCB%2FifuRxysec554%3D&amp;reserved=0" TargetMode="External"/><Relationship Id="rId4" Type="http://schemas.openxmlformats.org/officeDocument/2006/relationships/webSettings" Target="webSettings.xml"/><Relationship Id="rId9" Type="http://schemas.openxmlformats.org/officeDocument/2006/relationships/image" Target="cid:image024.jpg@01D9791C.81561D90" TargetMode="External"/><Relationship Id="rId14" Type="http://schemas.openxmlformats.org/officeDocument/2006/relationships/hyperlink" Target="https://gbr01.safelinks.protection.outlook.com/?url=https%3A%2F%2Fico.org.uk%2Fmake-a-complaint%2Fofficial-information-concerns-report%2Fofficial-information-concern%2F&amp;data=05%7C01%7Ckim.anderson8%40nhs.net%7Cfaf7abfad05b4639d5f508db4be385d4%7C37c354b285b047f5b22207b48d774ee3%7C0%7C0%7C638187212785482157%7CUnknown%7CTWFpbGZsb3d8eyJWIjoiMC4wLjAwMDAiLCJQIjoiV2luMzIiLCJBTiI6Ik1haWwiLCJXVCI6Mn0%3D%7C3000%7C%7C%7C&amp;sdata=57%2BXNqlUx1CUu5oaGTpqNb8o39tHEVu887D6SVevae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6860</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BSUH NHS Trust</Company>
  <LinksUpToDate>false</LinksUpToDate>
  <CharactersWithSpaces>7689</CharactersWithSpaces>
  <SharedDoc>false</SharedDoc>
  <HLinks>
    <vt:vector size="36" baseType="variant">
      <vt:variant>
        <vt:i4>3080238</vt:i4>
      </vt:variant>
      <vt:variant>
        <vt:i4>15</vt:i4>
      </vt:variant>
      <vt:variant>
        <vt:i4>0</vt:i4>
      </vt:variant>
      <vt:variant>
        <vt:i4>5</vt:i4>
      </vt:variant>
      <vt:variant>
        <vt:lpwstr>https://gbr01.safelinks.protection.outlook.com/?url=https%3A%2F%2Fico.org.uk%2Fmake-a-complaint%2Fofficial-information-concerns-report%2Fofficial-information-concern%2F&amp;data=05%7C01%7Ckim.anderson8%40nhs.net%7Cfaf7abfad05b4639d5f508db4be385d4%7C37c354b285b047f5b22207b48d774ee3%7C0%7C0%7C638187212785482157%7CUnknown%7CTWFpbGZsb3d8eyJWIjoiMC4wLjAwMDAiLCJQIjoiV2luMzIiLCJBTiI6Ik1haWwiLCJXVCI6Mn0%3D%7C3000%7C%7C%7C&amp;sdata=57%2BXNqlUx1CUu5oaGTpqNb8o39tHEVu887D6SVevae4%3D&amp;reserved=0</vt:lpwstr>
      </vt:variant>
      <vt:variant>
        <vt:lpwstr/>
      </vt:variant>
      <vt:variant>
        <vt:i4>5242912</vt:i4>
      </vt:variant>
      <vt:variant>
        <vt:i4>12</vt:i4>
      </vt:variant>
      <vt:variant>
        <vt:i4>0</vt:i4>
      </vt:variant>
      <vt:variant>
        <vt:i4>5</vt:i4>
      </vt:variant>
      <vt:variant>
        <vt:lpwstr>mailto:UHSussex.foi@nhs.net</vt:lpwstr>
      </vt:variant>
      <vt:variant>
        <vt:lpwstr/>
      </vt:variant>
      <vt:variant>
        <vt:i4>3539068</vt:i4>
      </vt:variant>
      <vt:variant>
        <vt:i4>9</vt:i4>
      </vt:variant>
      <vt:variant>
        <vt:i4>0</vt:i4>
      </vt:variant>
      <vt:variant>
        <vt:i4>5</vt:i4>
      </vt:variant>
      <vt:variant>
        <vt:lpwstr>https://gbr01.safelinks.protection.outlook.com/?url=http%3A%2F%2Fnationalarchives.gov.uk%2Fdocuments%2Finformation-management%2Fogl-user-guidance.pdf&amp;data=05%7C01%7Ckim.anderson8%40nhs.net%7Cfaf7abfad05b4639d5f508db4be385d4%7C37c354b285b047f5b22207b48d774ee3%7C0%7C0%7C638187212785482157%7CUnknown%7CTWFpbGZsb3d8eyJWIjoiMC4wLjAwMDAiLCJQIjoiV2luMzIiLCJBTiI6Ik1haWwiLCJXVCI6Mn0%3D%7C3000%7C%7C%7C&amp;sdata=OyH%2BTpRSHyxgXteWgeQLZkiUopv7fv7aQ304%2Bb42O%2Fc%3D&amp;reserved=0</vt:lpwstr>
      </vt:variant>
      <vt:variant>
        <vt:lpwstr/>
      </vt:variant>
      <vt:variant>
        <vt:i4>7405694</vt:i4>
      </vt:variant>
      <vt:variant>
        <vt:i4>6</vt:i4>
      </vt:variant>
      <vt:variant>
        <vt:i4>0</vt:i4>
      </vt:variant>
      <vt:variant>
        <vt:i4>5</vt:i4>
      </vt:variant>
      <vt:variant>
        <vt:lpwstr>https://gbr01.safelinks.protection.outlook.com/?url=http%3A%2F%2Fwww.nationalarchives.gov.uk%2Fdoc%2Fopen-government-licence%2Fversion%2F3%2F&amp;data=05%7C01%7Ckim.anderson8%40nhs.net%7Cfaf7abfad05b4639d5f508db4be385d4%7C37c354b285b047f5b22207b48d774ee3%7C0%7C0%7C638187212785482157%7CUnknown%7CTWFpbGZsb3d8eyJWIjoiMC4wLjAwMDAiLCJQIjoiV2luMzIiLCJBTiI6Ik1haWwiLCJXVCI6Mn0%3D%7C3000%7C%7C%7C&amp;sdata=3ChwG6uZNa1Vk6clabtT6hR8Rd8RCB%2FifuRxysec554%3D&amp;reserved=0</vt:lpwstr>
      </vt:variant>
      <vt:variant>
        <vt:lpwstr/>
      </vt:variant>
      <vt:variant>
        <vt:i4>7405694</vt:i4>
      </vt:variant>
      <vt:variant>
        <vt:i4>3</vt:i4>
      </vt:variant>
      <vt:variant>
        <vt:i4>0</vt:i4>
      </vt:variant>
      <vt:variant>
        <vt:i4>5</vt:i4>
      </vt:variant>
      <vt:variant>
        <vt:lpwstr>https://gbr01.safelinks.protection.outlook.com/?url=http%3A%2F%2Fwww.nationalarchives.gov.uk%2Fdoc%2Fopen-government-licence%2Fversion%2F3%2F&amp;data=05%7C01%7Ckim.anderson8%40nhs.net%7Cfaf7abfad05b4639d5f508db4be385d4%7C37c354b285b047f5b22207b48d774ee3%7C0%7C0%7C638187212785482157%7CUnknown%7CTWFpbGZsb3d8eyJWIjoiMC4wLjAwMDAiLCJQIjoiV2luMzIiLCJBTiI6Ik1haWwiLCJXVCI6Mn0%3D%7C3000%7C%7C%7C&amp;sdata=3ChwG6uZNa1Vk6clabtT6hR8Rd8RCB%2FifuRxysec554%3D&amp;reserved=0</vt:lpwstr>
      </vt:variant>
      <vt:variant>
        <vt:lpwstr/>
      </vt:variant>
      <vt:variant>
        <vt:i4>8323089</vt:i4>
      </vt:variant>
      <vt:variant>
        <vt:i4>5956</vt:i4>
      </vt:variant>
      <vt:variant>
        <vt:i4>1026</vt:i4>
      </vt:variant>
      <vt:variant>
        <vt:i4>1</vt:i4>
      </vt:variant>
      <vt:variant>
        <vt:lpwstr>cid:image024.jpg@01D9791C.81561D90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carruth</dc:creator>
  <cp:keywords/>
  <cp:lastModifiedBy>DONALDSON, Laura (UNIVERSITY HOSPITALS SUSSEX NHS FOUNDATION TRUST)</cp:lastModifiedBy>
  <cp:revision>2</cp:revision>
  <dcterms:created xsi:type="dcterms:W3CDTF">2023-08-01T11:16:00Z</dcterms:created>
  <dcterms:modified xsi:type="dcterms:W3CDTF">2023-08-01T11:16:00Z</dcterms:modified>
</cp:coreProperties>
</file>